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70500"/>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widowControl w:val="0"/>
            <w:autoSpaceDE/>
            <w:autoSpaceDN/>
            <w:spacing w:beforeAutospacing="0" w:afterAutospacing="0" w:line="240" w:lineRule="auto"/>
            <w:ind w:left="0" w:leftChars="0" w:right="0" w:rightChars="0" w:firstLine="0" w:firstLineChars="0"/>
            <w:jc w:val="center"/>
            <w:outlineLvl w:val="9"/>
          </w:pPr>
          <w:r>
            <w:rPr>
              <w:rFonts w:hint="eastAsia" w:ascii="Times New Roman" w:hAnsi="方正小标宋简体" w:eastAsia="方正小标宋简体" w:cs="方正小标宋简体"/>
              <w:b w:val="0"/>
              <w:i w:val="0"/>
              <w:spacing w:val="0"/>
              <w:w w:val="100"/>
              <w:sz w:val="44"/>
              <w:u w:val="none"/>
            </w:rPr>
            <w:t>目录</w:t>
          </w:r>
        </w:p>
        <w:p>
          <w:pPr>
            <w:pStyle w:val="5"/>
            <w:tabs>
              <w:tab w:val="right" w:leader="dot" w:pos="8845"/>
            </w:tabs>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TOC \o "1-1" \h \u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_Toc30551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lang w:val="en-US" w:eastAsia="zh-CN"/>
            </w:rPr>
            <w:t>中牟县中医院医疗设备采购公告</w:t>
          </w:r>
          <w:r>
            <w:tab/>
          </w:r>
          <w:r>
            <w:fldChar w:fldCharType="begin"/>
          </w:r>
          <w:r>
            <w:instrText xml:space="preserve"> PAGEREF _Toc30551 \h </w:instrText>
          </w:r>
          <w:r>
            <w:fldChar w:fldCharType="separate"/>
          </w:r>
          <w:r>
            <w:t>4</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_Toc18582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lang w:val="en-US" w:eastAsia="zh-CN"/>
            </w:rPr>
            <w:t>一、项目基本情况</w:t>
          </w:r>
          <w:r>
            <w:tab/>
          </w:r>
          <w:r>
            <w:fldChar w:fldCharType="begin"/>
          </w:r>
          <w:r>
            <w:instrText xml:space="preserve"> PAGEREF _Toc18582 \h </w:instrText>
          </w:r>
          <w:r>
            <w:fldChar w:fldCharType="separate"/>
          </w:r>
          <w:r>
            <w:t>4</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_Toc6484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二、报名所需资料：</w:t>
          </w:r>
          <w:r>
            <w:tab/>
          </w:r>
          <w:r>
            <w:fldChar w:fldCharType="begin"/>
          </w:r>
          <w:r>
            <w:instrText xml:space="preserve"> PAGEREF _Toc6484 \h </w:instrText>
          </w:r>
          <w:r>
            <w:fldChar w:fldCharType="separate"/>
          </w:r>
          <w:r>
            <w:t>4</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_Toc17499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szCs w:val="24"/>
              <w:lang w:val="en-US" w:eastAsia="zh-CN"/>
            </w:rPr>
            <w:t>三、报名</w:t>
          </w:r>
          <w:r>
            <w:rPr>
              <w:rFonts w:hint="eastAsia" w:ascii="Times New Roman" w:hAnsi="黑体" w:eastAsia="黑体" w:cs="黑体"/>
              <w:i w:val="0"/>
              <w:snapToGrid/>
              <w:spacing w:val="0"/>
              <w:w w:val="100"/>
              <w:szCs w:val="24"/>
            </w:rPr>
            <w:t>获取招标文件</w:t>
          </w:r>
          <w:r>
            <w:tab/>
          </w:r>
          <w:r>
            <w:fldChar w:fldCharType="begin"/>
          </w:r>
          <w:r>
            <w:instrText xml:space="preserve"> PAGEREF _Toc17499 \h </w:instrText>
          </w:r>
          <w:r>
            <w:fldChar w:fldCharType="separate"/>
          </w:r>
          <w:r>
            <w:t>5</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_Toc27512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szCs w:val="24"/>
              <w:lang w:val="en-US" w:eastAsia="zh-CN"/>
            </w:rPr>
            <w:t>四</w:t>
          </w:r>
          <w:r>
            <w:rPr>
              <w:rFonts w:hint="eastAsia" w:ascii="Times New Roman" w:hAnsi="黑体" w:eastAsia="黑体" w:cs="黑体"/>
              <w:i w:val="0"/>
              <w:snapToGrid/>
              <w:spacing w:val="0"/>
              <w:w w:val="100"/>
              <w:szCs w:val="24"/>
            </w:rPr>
            <w:t>、开标时间及地点</w:t>
          </w:r>
          <w:r>
            <w:tab/>
          </w:r>
          <w:r>
            <w:fldChar w:fldCharType="begin"/>
          </w:r>
          <w:r>
            <w:instrText xml:space="preserve"> PAGEREF _Toc27512 \h </w:instrText>
          </w:r>
          <w:r>
            <w:fldChar w:fldCharType="separate"/>
          </w:r>
          <w:r>
            <w:t>6</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_Toc15801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五</w:t>
          </w:r>
          <w:r>
            <w:rPr>
              <w:rFonts w:hint="eastAsia" w:ascii="Times New Roman" w:hAnsi="仿宋_GB2312" w:eastAsia="仿宋_GB2312" w:cs="仿宋_GB2312"/>
              <w:i w:val="0"/>
              <w:snapToGrid/>
              <w:spacing w:val="0"/>
              <w:w w:val="100"/>
              <w:szCs w:val="24"/>
            </w:rPr>
            <w:t>、本次招标公告在《</w:t>
          </w:r>
          <w:r>
            <w:rPr>
              <w:rFonts w:hint="eastAsia" w:ascii="Times New Roman" w:hAnsi="仿宋_GB2312" w:eastAsia="仿宋_GB2312" w:cs="仿宋_GB2312"/>
              <w:i w:val="0"/>
              <w:snapToGrid/>
              <w:spacing w:val="0"/>
              <w:w w:val="100"/>
              <w:szCs w:val="24"/>
              <w:lang w:val="en-US" w:eastAsia="zh-CN"/>
            </w:rPr>
            <w:t>中牟县中医院网站</w:t>
          </w:r>
          <w:r>
            <w:rPr>
              <w:rFonts w:hint="eastAsia" w:ascii="Times New Roman" w:hAnsi="仿宋_GB2312" w:eastAsia="仿宋_GB2312" w:cs="仿宋_GB2312"/>
              <w:i w:val="0"/>
              <w:snapToGrid/>
              <w:spacing w:val="0"/>
              <w:w w:val="100"/>
              <w:szCs w:val="24"/>
            </w:rPr>
            <w:t>》上发布。</w:t>
          </w:r>
          <w:r>
            <w:tab/>
          </w:r>
          <w:r>
            <w:fldChar w:fldCharType="begin"/>
          </w:r>
          <w:r>
            <w:instrText xml:space="preserve"> PAGEREF _Toc15801 \h </w:instrText>
          </w:r>
          <w:r>
            <w:fldChar w:fldCharType="separate"/>
          </w:r>
          <w:r>
            <w:t>6</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_Toc28571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szCs w:val="24"/>
              <w:lang w:val="en-US" w:eastAsia="zh-CN"/>
            </w:rPr>
            <w:t>六</w:t>
          </w:r>
          <w:r>
            <w:rPr>
              <w:rFonts w:hint="eastAsia" w:ascii="Times New Roman" w:hAnsi="黑体" w:eastAsia="黑体" w:cs="黑体"/>
              <w:i w:val="0"/>
              <w:snapToGrid/>
              <w:spacing w:val="0"/>
              <w:w w:val="100"/>
              <w:szCs w:val="24"/>
            </w:rPr>
            <w:t>、凡对本次招标提出询问，请按照以下方式联系</w:t>
          </w:r>
          <w:r>
            <w:tab/>
          </w:r>
          <w:r>
            <w:fldChar w:fldCharType="begin"/>
          </w:r>
          <w:r>
            <w:instrText xml:space="preserve"> PAGEREF _Toc28571 \h </w:instrText>
          </w:r>
          <w:r>
            <w:fldChar w:fldCharType="separate"/>
          </w:r>
          <w:r>
            <w:t>6</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_Toc8629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szCs w:val="44"/>
              <w:lang w:val="en-US" w:eastAsia="zh-CN"/>
            </w:rPr>
            <w:t>投标人须知</w:t>
          </w:r>
          <w:r>
            <w:tab/>
          </w:r>
          <w:r>
            <w:fldChar w:fldCharType="begin"/>
          </w:r>
          <w:r>
            <w:instrText xml:space="preserve"> PAGEREF _Toc8629 \h </w:instrText>
          </w:r>
          <w:r>
            <w:fldChar w:fldCharType="separate"/>
          </w:r>
          <w:r>
            <w:t>8</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_Toc12050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szCs w:val="24"/>
              <w:lang w:val="en-US" w:eastAsia="zh-CN"/>
            </w:rPr>
            <w:t>评标办法附表</w:t>
          </w:r>
          <w:r>
            <w:tab/>
          </w:r>
          <w:r>
            <w:fldChar w:fldCharType="begin"/>
          </w:r>
          <w:r>
            <w:instrText xml:space="preserve"> PAGEREF _Toc12050 \h </w:instrText>
          </w:r>
          <w:r>
            <w:fldChar w:fldCharType="separate"/>
          </w:r>
          <w:r>
            <w:t>9</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_Toc27439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szCs w:val="24"/>
              <w:lang w:val="en-US" w:eastAsia="zh-CN"/>
            </w:rPr>
            <w:t>技术标准和要求</w:t>
          </w:r>
          <w:r>
            <w:tab/>
          </w:r>
          <w:r>
            <w:fldChar w:fldCharType="begin"/>
          </w:r>
          <w:r>
            <w:instrText xml:space="preserve"> PAGEREF _Toc27439 \h </w:instrText>
          </w:r>
          <w:r>
            <w:fldChar w:fldCharType="separate"/>
          </w:r>
          <w:r>
            <w:t>11</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_Toc23730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szCs w:val="24"/>
            </w:rPr>
            <w:t>投标文件</w:t>
          </w:r>
          <w:r>
            <w:rPr>
              <w:rFonts w:hint="eastAsia" w:ascii="Times New Roman" w:hAnsi="方正小标宋简体" w:eastAsia="方正小标宋简体" w:cs="方正小标宋简体"/>
              <w:i w:val="0"/>
              <w:snapToGrid/>
              <w:spacing w:val="0"/>
              <w:w w:val="100"/>
              <w:szCs w:val="24"/>
              <w:lang w:val="en-US" w:eastAsia="zh-CN"/>
            </w:rPr>
            <w:t>目录</w:t>
          </w:r>
          <w:r>
            <w:tab/>
          </w:r>
          <w:r>
            <w:fldChar w:fldCharType="begin"/>
          </w:r>
          <w:r>
            <w:instrText xml:space="preserve"> PAGEREF _Toc23730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_Toc24392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一、 附录</w:t>
          </w:r>
          <w:r>
            <w:tab/>
          </w:r>
          <w:r>
            <w:fldChar w:fldCharType="begin"/>
          </w:r>
          <w:r>
            <w:instrText xml:space="preserve"> PAGEREF _Toc24392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_Toc14355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二、 附有法定代表人身份证明书的授权委托书</w:t>
          </w:r>
          <w:r>
            <w:tab/>
          </w:r>
          <w:r>
            <w:fldChar w:fldCharType="begin"/>
          </w:r>
          <w:r>
            <w:instrText xml:space="preserve"> PAGEREF _Toc14355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_Toc6713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三、 反商业贿赂承诺书</w:t>
          </w:r>
          <w:r>
            <w:tab/>
          </w:r>
          <w:r>
            <w:fldChar w:fldCharType="begin"/>
          </w:r>
          <w:r>
            <w:instrText xml:space="preserve"> PAGEREF _Toc6713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_Toc17315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四、 技术部分</w:t>
          </w:r>
          <w:r>
            <w:tab/>
          </w:r>
          <w:r>
            <w:fldChar w:fldCharType="begin"/>
          </w:r>
          <w:r>
            <w:instrText xml:space="preserve"> PAGEREF _Toc17315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_Toc22401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五、 资格审查资料</w:t>
          </w:r>
          <w:r>
            <w:tab/>
          </w:r>
          <w:r>
            <w:fldChar w:fldCharType="begin"/>
          </w:r>
          <w:r>
            <w:instrText xml:space="preserve"> PAGEREF _Toc22401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_Toc11398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六、 商务部分</w:t>
          </w:r>
          <w:r>
            <w:tab/>
          </w:r>
          <w:r>
            <w:fldChar w:fldCharType="begin"/>
          </w:r>
          <w:r>
            <w:instrText xml:space="preserve"> PAGEREF _Toc11398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_Toc30926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七、 供应商认为有必要提供的其他材料</w:t>
          </w:r>
          <w:r>
            <w:tab/>
          </w:r>
          <w:r>
            <w:fldChar w:fldCharType="begin"/>
          </w:r>
          <w:r>
            <w:instrText xml:space="preserve"> PAGEREF _Toc30926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_Toc31326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一、附录（参考模板）</w:t>
          </w:r>
          <w:r>
            <w:tab/>
          </w:r>
          <w:r>
            <w:fldChar w:fldCharType="begin"/>
          </w:r>
          <w:r>
            <w:instrText xml:space="preserve"> PAGEREF _Toc31326 \h </w:instrText>
          </w:r>
          <w:r>
            <w:fldChar w:fldCharType="separate"/>
          </w:r>
          <w:r>
            <w:t>16</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_Toc10530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rPr>
            <w:t>第一轮报价单</w:t>
          </w:r>
          <w:r>
            <w:tab/>
          </w:r>
          <w:r>
            <w:fldChar w:fldCharType="begin"/>
          </w:r>
          <w:r>
            <w:instrText xml:space="preserve"> PAGEREF _Toc10530 \h </w:instrText>
          </w:r>
          <w:r>
            <w:fldChar w:fldCharType="separate"/>
          </w:r>
          <w:r>
            <w:t>17</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_Toc3695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rPr>
            <w:t>第二轮报价单</w:t>
          </w:r>
          <w:r>
            <w:tab/>
          </w:r>
          <w:r>
            <w:fldChar w:fldCharType="begin"/>
          </w:r>
          <w:r>
            <w:instrText xml:space="preserve"> PAGEREF _Toc3695 \h </w:instrText>
          </w:r>
          <w:r>
            <w:fldChar w:fldCharType="separate"/>
          </w:r>
          <w:r>
            <w:t>18</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_Toc9708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szCs w:val="32"/>
            </w:rPr>
            <w:t>法定代表人身份证明书</w:t>
          </w:r>
          <w:r>
            <w:tab/>
          </w:r>
          <w:r>
            <w:fldChar w:fldCharType="begin"/>
          </w:r>
          <w:r>
            <w:instrText xml:space="preserve"> PAGEREF _Toc9708 \h </w:instrText>
          </w:r>
          <w:r>
            <w:fldChar w:fldCharType="separate"/>
          </w:r>
          <w:r>
            <w:t>19</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_Toc29880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szCs w:val="32"/>
            </w:rPr>
            <w:t>法定代表人授权委托书</w:t>
          </w:r>
          <w:r>
            <w:tab/>
          </w:r>
          <w:r>
            <w:fldChar w:fldCharType="begin"/>
          </w:r>
          <w:r>
            <w:instrText xml:space="preserve"> PAGEREF _Toc29880 \h </w:instrText>
          </w:r>
          <w:r>
            <w:fldChar w:fldCharType="separate"/>
          </w:r>
          <w:r>
            <w:t>20</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_Toc17977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lang w:val="en-US" w:eastAsia="zh-CN"/>
            </w:rPr>
            <w:t>反商业贿赂</w:t>
          </w:r>
          <w:r>
            <w:rPr>
              <w:rFonts w:hint="eastAsia" w:ascii="方正小标宋_GBK" w:hAnsi="方正小标宋_GBK" w:eastAsia="方正小标宋_GBK" w:cs="方正小标宋_GBK"/>
            </w:rPr>
            <w:t>承诺书</w:t>
          </w:r>
          <w:r>
            <w:tab/>
          </w:r>
          <w:r>
            <w:fldChar w:fldCharType="begin"/>
          </w:r>
          <w:r>
            <w:instrText xml:space="preserve"> PAGEREF _Toc17977 \h </w:instrText>
          </w:r>
          <w:r>
            <w:fldChar w:fldCharType="separate"/>
          </w:r>
          <w:r>
            <w:t>21</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_Toc24310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rPr>
            <w:t>售后服务承诺书</w:t>
          </w:r>
          <w:r>
            <w:tab/>
          </w:r>
          <w:r>
            <w:fldChar w:fldCharType="begin"/>
          </w:r>
          <w:r>
            <w:instrText xml:space="preserve"> PAGEREF _Toc24310 \h </w:instrText>
          </w:r>
          <w:r>
            <w:fldChar w:fldCharType="separate"/>
          </w:r>
          <w:r>
            <w:t>22</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_Toc22573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一、</w:t>
          </w:r>
          <w:r>
            <w:rPr>
              <w:rFonts w:ascii="Times New Roman" w:hAnsi="黑体" w:eastAsia="黑体"/>
            </w:rPr>
            <w:t>产品质量承诺</w:t>
          </w:r>
          <w:r>
            <w:tab/>
          </w:r>
          <w:r>
            <w:fldChar w:fldCharType="begin"/>
          </w:r>
          <w:r>
            <w:instrText xml:space="preserve"> PAGEREF _Toc22573 \h </w:instrText>
          </w:r>
          <w:r>
            <w:fldChar w:fldCharType="separate"/>
          </w:r>
          <w:r>
            <w:t>22</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_Toc8371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二、</w:t>
          </w:r>
          <w:r>
            <w:rPr>
              <w:rFonts w:ascii="Times New Roman" w:hAnsi="黑体" w:eastAsia="黑体"/>
            </w:rPr>
            <w:t>售后服务承诺</w:t>
          </w:r>
          <w:r>
            <w:tab/>
          </w:r>
          <w:r>
            <w:fldChar w:fldCharType="begin"/>
          </w:r>
          <w:r>
            <w:instrText xml:space="preserve"> PAGEREF _Toc8371 \h </w:instrText>
          </w:r>
          <w:r>
            <w:fldChar w:fldCharType="separate"/>
          </w:r>
          <w:r>
            <w:t>22</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_Toc28499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三、</w:t>
          </w:r>
          <w:r>
            <w:rPr>
              <w:rFonts w:ascii="Times New Roman" w:hAnsi="黑体" w:eastAsia="黑体"/>
            </w:rPr>
            <w:t xml:space="preserve"> 培训计划</w:t>
          </w:r>
          <w:r>
            <w:tab/>
          </w:r>
          <w:r>
            <w:fldChar w:fldCharType="begin"/>
          </w:r>
          <w:r>
            <w:instrText xml:space="preserve"> PAGEREF _Toc28499 \h </w:instrText>
          </w:r>
          <w:r>
            <w:fldChar w:fldCharType="separate"/>
          </w:r>
          <w:r>
            <w:t>22</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_Toc31944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四、</w:t>
          </w:r>
          <w:r>
            <w:rPr>
              <w:rFonts w:ascii="Times New Roman" w:hAnsi="黑体" w:eastAsia="黑体"/>
            </w:rPr>
            <w:t xml:space="preserve"> 其他事项</w:t>
          </w:r>
          <w:r>
            <w:tab/>
          </w:r>
          <w:r>
            <w:fldChar w:fldCharType="begin"/>
          </w:r>
          <w:r>
            <w:instrText xml:space="preserve"> PAGEREF _Toc31944 \h </w:instrText>
          </w:r>
          <w:r>
            <w:fldChar w:fldCharType="separate"/>
          </w:r>
          <w:r>
            <w:t>22</w:t>
          </w:r>
          <w:r>
            <w:fldChar w:fldCharType="end"/>
          </w:r>
          <w:r>
            <w:rPr>
              <w:rFonts w:hint="eastAsia" w:asciiTheme="majorEastAsia" w:hAnsiTheme="majorEastAsia" w:eastAsiaTheme="majorEastAsia" w:cstheme="majorEastAsia"/>
              <w:szCs w:val="28"/>
            </w:rPr>
            <w:fldChar w:fldCharType="end"/>
          </w:r>
        </w:p>
        <w:p>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_Toc21146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五、保修及服务响应时间承诺</w:t>
          </w:r>
          <w:r>
            <w:tab/>
          </w:r>
          <w:r>
            <w:fldChar w:fldCharType="begin"/>
          </w:r>
          <w:r>
            <w:instrText xml:space="preserve"> PAGEREF _Toc21146 \h </w:instrText>
          </w:r>
          <w:r>
            <w:fldChar w:fldCharType="separate"/>
          </w:r>
          <w:r>
            <w:t>22</w:t>
          </w:r>
          <w:r>
            <w:fldChar w:fldCharType="end"/>
          </w:r>
          <w:r>
            <w:rPr>
              <w:rFonts w:hint="eastAsia" w:asciiTheme="majorEastAsia" w:hAnsiTheme="majorEastAsia" w:eastAsiaTheme="majorEastAsia" w:cstheme="majorEastAsia"/>
              <w:szCs w:val="28"/>
            </w:rPr>
            <w:fldChar w:fldCharType="end"/>
          </w:r>
        </w:p>
        <w:p>
          <w:pPr>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871" w:left="1587" w:header="850" w:footer="1417" w:gutter="0"/>
              <w:cols w:space="425" w:num="1"/>
              <w:docGrid w:type="linesAndChars" w:linePitch="590" w:charSpace="-842"/>
            </w:sectPr>
          </w:pPr>
          <w:r>
            <w:rPr>
              <w:rFonts w:hint="eastAsia" w:asciiTheme="majorEastAsia" w:hAnsiTheme="majorEastAsia" w:eastAsiaTheme="majorEastAsia" w:cstheme="majorEastAsia"/>
              <w:szCs w:val="28"/>
            </w:rPr>
            <w:fldChar w:fldCharType="end"/>
          </w:r>
        </w:p>
      </w:sdtContent>
    </w:sdt>
    <w:p/>
    <w:p>
      <w:pPr>
        <w:rPr>
          <w:rFonts w:hint="eastAsia" w:ascii="Times New Roman" w:hAnsi="方正小标宋简体" w:eastAsia="方正小标宋简体" w:cs="方正小标宋简体"/>
          <w:b w:val="0"/>
          <w:i w:val="0"/>
          <w:snapToGrid/>
          <w:spacing w:val="0"/>
          <w:w w:val="100"/>
          <w:sz w:val="44"/>
          <w:u w:val="none"/>
          <w:lang w:val="en-US" w:eastAsia="zh-CN"/>
        </w:rPr>
      </w:pPr>
      <w:r>
        <w:rPr>
          <w:rFonts w:hint="eastAsia" w:ascii="Times New Roman" w:hAnsi="方正小标宋简体" w:eastAsia="方正小标宋简体" w:cs="方正小标宋简体"/>
          <w:b w:val="0"/>
          <w:i w:val="0"/>
          <w:snapToGrid/>
          <w:spacing w:val="0"/>
          <w:w w:val="100"/>
          <w:sz w:val="44"/>
          <w:u w:val="none"/>
          <w:lang w:val="en-US" w:eastAsia="zh-CN"/>
        </w:rPr>
        <w:br w:type="page"/>
      </w:r>
    </w:p>
    <w:p>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u w:val="none"/>
          <w:lang w:val="en-US" w:eastAsia="zh-CN"/>
        </w:rPr>
      </w:pPr>
      <w:bookmarkStart w:id="0" w:name="_Toc30551"/>
      <w:r>
        <w:rPr>
          <w:rFonts w:hint="eastAsia" w:ascii="Times New Roman" w:hAnsi="方正小标宋简体" w:eastAsia="方正小标宋简体" w:cs="方正小标宋简体"/>
          <w:b w:val="0"/>
          <w:i w:val="0"/>
          <w:snapToGrid/>
          <w:spacing w:val="0"/>
          <w:w w:val="100"/>
          <w:sz w:val="44"/>
          <w:u w:val="none"/>
          <w:lang w:val="en-US" w:eastAsia="zh-CN"/>
        </w:rPr>
        <w:t>中牟县中医院医疗设备采购公告</w:t>
      </w:r>
      <w:bookmarkEnd w:id="0"/>
    </w:p>
    <w:p>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u w:val="none"/>
          <w:lang w:val="en-US" w:eastAsia="zh-CN"/>
        </w:rPr>
      </w:pPr>
      <w:bookmarkStart w:id="1" w:name="_Toc10783"/>
      <w:bookmarkStart w:id="2" w:name="_Toc18582"/>
      <w:r>
        <w:rPr>
          <w:rFonts w:hint="eastAsia" w:ascii="Times New Roman" w:hAnsi="黑体" w:eastAsia="黑体" w:cs="黑体"/>
          <w:b w:val="0"/>
          <w:i w:val="0"/>
          <w:snapToGrid/>
          <w:spacing w:val="0"/>
          <w:w w:val="100"/>
          <w:sz w:val="32"/>
          <w:u w:val="none"/>
          <w:lang w:val="en-US" w:eastAsia="zh-CN"/>
        </w:rPr>
        <w:t>一、项目基本情况</w:t>
      </w:r>
      <w:bookmarkEnd w:id="1"/>
      <w:bookmarkEnd w:id="2"/>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w:t>
      </w:r>
      <w:r>
        <w:rPr>
          <w:rFonts w:hint="eastAsia" w:ascii="Times New Roman" w:hAnsi="仿宋_GB2312" w:eastAsia="仿宋_GB2312" w:cs="仿宋_GB2312"/>
          <w:b w:val="0"/>
          <w:i w:val="0"/>
          <w:snapToGrid/>
          <w:spacing w:val="0"/>
          <w:w w:val="100"/>
          <w:sz w:val="32"/>
          <w:szCs w:val="24"/>
          <w:u w:val="none"/>
        </w:rPr>
        <w:t>项目名称：</w:t>
      </w:r>
      <w:r>
        <w:rPr>
          <w:rFonts w:hint="eastAsia" w:ascii="Times New Roman" w:hAnsi="仿宋_GB2312" w:eastAsia="仿宋_GB2312" w:cs="仿宋_GB2312"/>
          <w:b w:val="0"/>
          <w:i w:val="0"/>
          <w:snapToGrid/>
          <w:spacing w:val="0"/>
          <w:w w:val="100"/>
          <w:sz w:val="32"/>
          <w:szCs w:val="24"/>
          <w:u w:val="none"/>
          <w:lang w:val="en-US" w:eastAsia="zh-CN"/>
        </w:rPr>
        <w:t>中牟县中医院牵引床、中频治疗仪采购项目</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lang w:val="en-US" w:eastAsia="zh-CN"/>
        </w:rPr>
        <w:t>2、</w:t>
      </w:r>
      <w:r>
        <w:rPr>
          <w:rFonts w:hint="eastAsia" w:ascii="Times New Roman" w:hAnsi="仿宋_GB2312" w:eastAsia="仿宋_GB2312" w:cs="仿宋_GB2312"/>
          <w:b w:val="0"/>
          <w:i w:val="0"/>
          <w:snapToGrid/>
          <w:spacing w:val="0"/>
          <w:w w:val="100"/>
          <w:sz w:val="32"/>
          <w:szCs w:val="24"/>
          <w:u w:val="none"/>
        </w:rPr>
        <w:t>预算金额：</w:t>
      </w:r>
      <w:r>
        <w:rPr>
          <w:rFonts w:hint="eastAsia" w:ascii="Times New Roman" w:hAnsi="仿宋_GB2312" w:eastAsia="仿宋_GB2312" w:cs="仿宋_GB2312"/>
          <w:b w:val="0"/>
          <w:i w:val="0"/>
          <w:snapToGrid/>
          <w:spacing w:val="0"/>
          <w:w w:val="100"/>
          <w:sz w:val="32"/>
          <w:szCs w:val="24"/>
          <w:u w:val="none"/>
          <w:lang w:val="en-US" w:eastAsia="zh-CN"/>
        </w:rPr>
        <w:t>60000</w:t>
      </w:r>
      <w:r>
        <w:rPr>
          <w:rFonts w:hint="eastAsia" w:ascii="Times New Roman" w:hAnsi="仿宋_GB2312" w:eastAsia="仿宋_GB2312" w:cs="仿宋_GB2312"/>
          <w:b w:val="0"/>
          <w:i w:val="0"/>
          <w:snapToGrid/>
          <w:spacing w:val="0"/>
          <w:w w:val="100"/>
          <w:sz w:val="32"/>
          <w:szCs w:val="24"/>
          <w:u w:val="none"/>
        </w:rPr>
        <w:t>.00 元</w:t>
      </w:r>
      <w:r>
        <w:rPr>
          <w:rFonts w:hint="eastAsia" w:ascii="Times New Roman" w:hAnsi="仿宋_GB2312" w:eastAsia="仿宋_GB2312" w:cs="仿宋_GB2312"/>
          <w:b w:val="0"/>
          <w:i w:val="0"/>
          <w:snapToGrid/>
          <w:spacing w:val="0"/>
          <w:w w:val="100"/>
          <w:sz w:val="32"/>
          <w:szCs w:val="24"/>
          <w:u w:val="none"/>
          <w:lang w:eastAsia="zh-CN"/>
        </w:rPr>
        <w:t>，</w:t>
      </w:r>
      <w:r>
        <w:rPr>
          <w:rFonts w:hint="eastAsia" w:ascii="Times New Roman" w:hAnsi="仿宋_GB2312" w:eastAsia="仿宋_GB2312" w:cs="仿宋_GB2312"/>
          <w:b w:val="0"/>
          <w:i w:val="0"/>
          <w:snapToGrid/>
          <w:spacing w:val="0"/>
          <w:w w:val="100"/>
          <w:sz w:val="32"/>
          <w:szCs w:val="24"/>
          <w:u w:val="none"/>
          <w:lang w:val="en-US" w:eastAsia="zh-CN"/>
        </w:rPr>
        <w:t>最高限价：60000</w:t>
      </w:r>
      <w:r>
        <w:rPr>
          <w:rFonts w:hint="eastAsia" w:ascii="Times New Roman" w:hAnsi="仿宋_GB2312" w:eastAsia="仿宋_GB2312" w:cs="仿宋_GB2312"/>
          <w:b w:val="0"/>
          <w:i w:val="0"/>
          <w:snapToGrid/>
          <w:spacing w:val="0"/>
          <w:w w:val="100"/>
          <w:sz w:val="32"/>
          <w:szCs w:val="24"/>
          <w:u w:val="none"/>
        </w:rPr>
        <w:t>.00 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284"/>
        <w:gridCol w:w="1424"/>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26" w:type="dxa"/>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包号</w:t>
            </w:r>
          </w:p>
        </w:tc>
        <w:tc>
          <w:tcPr>
            <w:tcW w:w="3284" w:type="dxa"/>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包名称</w:t>
            </w:r>
          </w:p>
        </w:tc>
        <w:tc>
          <w:tcPr>
            <w:tcW w:w="1424" w:type="dxa"/>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包预算（元）</w:t>
            </w:r>
          </w:p>
        </w:tc>
        <w:tc>
          <w:tcPr>
            <w:tcW w:w="1812" w:type="dxa"/>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包最高限价（元）</w:t>
            </w:r>
          </w:p>
        </w:tc>
        <w:tc>
          <w:tcPr>
            <w:tcW w:w="1812" w:type="dxa"/>
          </w:tcPr>
          <w:p>
            <w:pPr>
              <w:snapToGrid w:val="0"/>
              <w:spacing w:line="240" w:lineRule="auto"/>
              <w:jc w:val="center"/>
              <w:rPr>
                <w:rFonts w:hint="eastAsia" w:ascii="宋体" w:hAnsi="宋体" w:eastAsia="宋体" w:cs="宋体"/>
                <w:snapToGrid/>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restart"/>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w:t>
            </w:r>
          </w:p>
        </w:tc>
        <w:tc>
          <w:tcPr>
            <w:tcW w:w="3284" w:type="dxa"/>
          </w:tcPr>
          <w:p>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牵引床*5台</w:t>
            </w:r>
          </w:p>
        </w:tc>
        <w:tc>
          <w:tcPr>
            <w:tcW w:w="1424" w:type="dxa"/>
          </w:tcPr>
          <w:p>
            <w:pPr>
              <w:snapToGrid w:val="0"/>
              <w:spacing w:line="240" w:lineRule="auto"/>
              <w:jc w:val="right"/>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45000.00</w:t>
            </w:r>
          </w:p>
        </w:tc>
        <w:tc>
          <w:tcPr>
            <w:tcW w:w="1812" w:type="dxa"/>
          </w:tcPr>
          <w:p>
            <w:pPr>
              <w:snapToGrid w:val="0"/>
              <w:spacing w:line="240" w:lineRule="auto"/>
              <w:jc w:val="right"/>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45000.00</w:t>
            </w:r>
          </w:p>
        </w:tc>
        <w:tc>
          <w:tcPr>
            <w:tcW w:w="1812" w:type="dxa"/>
          </w:tcPr>
          <w:p>
            <w:pPr>
              <w:snapToGrid w:val="0"/>
              <w:spacing w:line="240" w:lineRule="auto"/>
              <w:jc w:val="right"/>
              <w:rPr>
                <w:rFonts w:hint="eastAsia" w:ascii="宋体" w:hAnsi="宋体" w:eastAsia="宋体" w:cs="宋体"/>
                <w:snapToGrid/>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vAlign w:val="center"/>
          </w:tcPr>
          <w:p>
            <w:pPr>
              <w:snapToGrid w:val="0"/>
              <w:spacing w:line="240" w:lineRule="auto"/>
              <w:jc w:val="center"/>
              <w:rPr>
                <w:rFonts w:hint="eastAsia" w:ascii="宋体" w:hAnsi="宋体" w:eastAsia="宋体" w:cs="宋体"/>
                <w:snapToGrid/>
                <w:sz w:val="24"/>
                <w:szCs w:val="24"/>
                <w:vertAlign w:val="baseline"/>
                <w:lang w:val="en-US" w:eastAsia="zh-CN"/>
              </w:rPr>
            </w:pPr>
          </w:p>
        </w:tc>
        <w:tc>
          <w:tcPr>
            <w:tcW w:w="3284" w:type="dxa"/>
          </w:tcPr>
          <w:p>
            <w:pPr>
              <w:snapToGrid w:val="0"/>
              <w:spacing w:line="240" w:lineRule="auto"/>
              <w:rPr>
                <w:rFonts w:hint="default"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中频治疗仪*5台</w:t>
            </w:r>
          </w:p>
        </w:tc>
        <w:tc>
          <w:tcPr>
            <w:tcW w:w="1424" w:type="dxa"/>
          </w:tcPr>
          <w:p>
            <w:pPr>
              <w:snapToGrid w:val="0"/>
              <w:spacing w:line="240" w:lineRule="auto"/>
              <w:jc w:val="right"/>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15000.00</w:t>
            </w:r>
          </w:p>
        </w:tc>
        <w:tc>
          <w:tcPr>
            <w:tcW w:w="1812" w:type="dxa"/>
          </w:tcPr>
          <w:p>
            <w:pPr>
              <w:snapToGrid w:val="0"/>
              <w:spacing w:line="240" w:lineRule="auto"/>
              <w:jc w:val="right"/>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15000.00</w:t>
            </w:r>
          </w:p>
        </w:tc>
        <w:tc>
          <w:tcPr>
            <w:tcW w:w="1812" w:type="dxa"/>
          </w:tcPr>
          <w:p>
            <w:pPr>
              <w:snapToGrid w:val="0"/>
              <w:spacing w:line="240" w:lineRule="auto"/>
              <w:jc w:val="right"/>
              <w:rPr>
                <w:rFonts w:hint="eastAsia" w:ascii="宋体" w:hAnsi="宋体" w:eastAsia="宋体" w:cs="宋体"/>
                <w:snapToGrid/>
                <w:sz w:val="24"/>
                <w:szCs w:val="24"/>
                <w:vertAlign w:val="baseline"/>
                <w:lang w:val="en-US" w:eastAsia="zh-CN"/>
              </w:rPr>
            </w:pPr>
          </w:p>
        </w:tc>
      </w:tr>
    </w:tbl>
    <w:p>
      <w:pPr>
        <w:widowControl/>
        <w:numPr>
          <w:ilvl w:val="0"/>
          <w:numId w:val="0"/>
        </w:numPr>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kern w:val="2"/>
          <w:sz w:val="32"/>
          <w:szCs w:val="24"/>
          <w:u w:val="none"/>
          <w:lang w:val="en-US" w:eastAsia="zh-CN" w:bidi="ar-SA"/>
        </w:rPr>
        <w:t>3、</w:t>
      </w:r>
      <w:r>
        <w:rPr>
          <w:rFonts w:hint="eastAsia" w:ascii="Times New Roman" w:hAnsi="仿宋_GB2312" w:eastAsia="仿宋_GB2312" w:cs="仿宋_GB2312"/>
          <w:b w:val="0"/>
          <w:i w:val="0"/>
          <w:snapToGrid/>
          <w:spacing w:val="0"/>
          <w:w w:val="100"/>
          <w:sz w:val="32"/>
          <w:szCs w:val="24"/>
          <w:u w:val="none"/>
          <w:lang w:val="en-US" w:eastAsia="zh-CN"/>
        </w:rPr>
        <w:t>采购需求</w:t>
      </w:r>
    </w:p>
    <w:p>
      <w:pPr>
        <w:widowControl/>
        <w:numPr>
          <w:ilvl w:val="0"/>
          <w:numId w:val="0"/>
        </w:numPr>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3.1 采购范围：中牟县中医院采购 中频治疗仪5台、牵引床5台，包含所有货物的采购、安装、调试、验收、培训、保修期内服务、与货物有关的运输和保险及其他伴随服务等；</w:t>
      </w:r>
    </w:p>
    <w:p>
      <w:pPr>
        <w:widowControl/>
        <w:numPr>
          <w:ilvl w:val="0"/>
          <w:numId w:val="0"/>
        </w:numPr>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3.2 交货地点：中牟县中医院</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3.3 质量要求：符合国家及行业相关规范及标准，满足采购人要求</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3.4 供货及安装期：合同签订后 15 日历天内</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3.5 保修期：全套设备免费原厂保修期 1 年(包含所有问题)</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4、合同履行期限：至本项目保修期结束</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5、本项目是否接受联合体投标：否</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6、是否接受进口产品：否</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7、是否专门面向中小企业：否</w:t>
      </w:r>
    </w:p>
    <w:p>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3" w:name="_Toc16030"/>
      <w:bookmarkStart w:id="4" w:name="_Toc6484"/>
      <w:r>
        <w:rPr>
          <w:rFonts w:hint="eastAsia" w:ascii="Times New Roman" w:hAnsi="仿宋_GB2312" w:eastAsia="仿宋_GB2312" w:cs="仿宋_GB2312"/>
          <w:b w:val="0"/>
          <w:i w:val="0"/>
          <w:snapToGrid/>
          <w:spacing w:val="0"/>
          <w:w w:val="100"/>
          <w:sz w:val="32"/>
          <w:szCs w:val="24"/>
          <w:u w:val="none"/>
          <w:lang w:val="en-US" w:eastAsia="zh-CN"/>
        </w:rPr>
        <w:t>二、报名所需资料：</w:t>
      </w:r>
      <w:bookmarkEnd w:id="3"/>
      <w:bookmarkEnd w:id="4"/>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1.营业执照、法人身份证复印件；</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2.法人授权委托书 及 被委托人身份证复印件（法人代表报名忽略此项）；</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3.投标人须出具近三个月社保缴费证明或纳税证明；</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4.符合资格条件且无纳税、社保等方面失信记录以及履行合同所必须的设备和能力声明函；</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5.信誉要求：</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（1）根据《关于在政府采购活动中查询及使用信用记录有关问题的通知》(财库[2016]125 号)的规定，对列入失信被执行人、重大税收违法失信主体、政府采购严重违法失信行为记录名单的投标供应商，拒绝参与本项目政府采购活动。查询时间：本项目资格审查结束之前。</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（2）单位负责人为同一人或者存在直接控股、管理关系的不同供应商，不得参加同一合同项下的采购活动。（提供承诺函，格式自拟并加盖公章。）</w:t>
      </w:r>
    </w:p>
    <w:p>
      <w:pPr>
        <w:widowControl/>
        <w:autoSpaceDE/>
        <w:autoSpaceDN/>
        <w:spacing w:beforeAutospacing="0" w:afterAutospacing="0" w:line="240" w:lineRule="auto"/>
        <w:ind w:left="0" w:leftChars="0"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6.包1：医疗器械经营许可证或医疗器械经营备案凭证、医疗器械生产许可证</w:t>
      </w:r>
    </w:p>
    <w:p>
      <w:pPr>
        <w:widowControl/>
        <w:autoSpaceDE/>
        <w:autoSpaceDN/>
        <w:spacing w:beforeAutospacing="0" w:afterAutospacing="0" w:line="240" w:lineRule="auto"/>
        <w:ind w:left="0" w:leftChars="0"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7.投标人认为需说明的其他相关资料</w:t>
      </w:r>
    </w:p>
    <w:p>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lang w:val="en-US" w:eastAsia="zh-CN"/>
        </w:rPr>
      </w:pPr>
      <w:bookmarkStart w:id="5" w:name="_Toc29194"/>
      <w:bookmarkStart w:id="6" w:name="_Toc17499"/>
      <w:r>
        <w:rPr>
          <w:rFonts w:hint="eastAsia" w:ascii="Times New Roman" w:hAnsi="黑体" w:eastAsia="黑体" w:cs="黑体"/>
          <w:b w:val="0"/>
          <w:i w:val="0"/>
          <w:snapToGrid/>
          <w:spacing w:val="0"/>
          <w:w w:val="100"/>
          <w:sz w:val="32"/>
          <w:szCs w:val="24"/>
          <w:u w:val="none"/>
          <w:lang w:val="en-US" w:eastAsia="zh-CN"/>
        </w:rPr>
        <w:t>三、报名</w:t>
      </w:r>
      <w:r>
        <w:rPr>
          <w:rFonts w:hint="eastAsia" w:ascii="Times New Roman" w:hAnsi="黑体" w:eastAsia="黑体" w:cs="黑体"/>
          <w:b w:val="0"/>
          <w:i w:val="0"/>
          <w:snapToGrid/>
          <w:spacing w:val="0"/>
          <w:w w:val="100"/>
          <w:sz w:val="32"/>
          <w:szCs w:val="24"/>
          <w:u w:val="none"/>
        </w:rPr>
        <w:t>获取招标文件</w:t>
      </w:r>
      <w:bookmarkEnd w:id="5"/>
      <w:bookmarkEnd w:id="6"/>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1.时间：2026 年 05 月 25日至 2026 年 05 月 29 日，每天上午08:00 至12:00，下午2:30 至 5:30（法定节假日除外。）</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2.地点：中牟县中医院新院区信息设备科</w:t>
      </w:r>
    </w:p>
    <w:p>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rPr>
      </w:pPr>
      <w:bookmarkStart w:id="7" w:name="_Toc6143"/>
      <w:bookmarkStart w:id="8" w:name="_Toc27512"/>
      <w:r>
        <w:rPr>
          <w:rFonts w:hint="eastAsia" w:ascii="Times New Roman" w:hAnsi="黑体" w:eastAsia="黑体" w:cs="黑体"/>
          <w:b w:val="0"/>
          <w:i w:val="0"/>
          <w:snapToGrid/>
          <w:spacing w:val="0"/>
          <w:w w:val="100"/>
          <w:sz w:val="32"/>
          <w:szCs w:val="24"/>
          <w:u w:val="none"/>
          <w:lang w:val="en-US" w:eastAsia="zh-CN"/>
        </w:rPr>
        <w:t>四</w:t>
      </w:r>
      <w:r>
        <w:rPr>
          <w:rFonts w:hint="eastAsia" w:ascii="Times New Roman" w:hAnsi="黑体" w:eastAsia="黑体" w:cs="黑体"/>
          <w:b w:val="0"/>
          <w:i w:val="0"/>
          <w:snapToGrid/>
          <w:spacing w:val="0"/>
          <w:w w:val="100"/>
          <w:sz w:val="32"/>
          <w:szCs w:val="24"/>
          <w:u w:val="none"/>
        </w:rPr>
        <w:t>、开标时间及地点</w:t>
      </w:r>
      <w:bookmarkEnd w:id="7"/>
      <w:bookmarkEnd w:id="8"/>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1.时间：</w:t>
      </w:r>
      <w:r>
        <w:rPr>
          <w:rFonts w:hint="eastAsia" w:ascii="Times New Roman" w:hAnsi="仿宋_GB2312" w:eastAsia="仿宋_GB2312" w:cs="仿宋_GB2312"/>
          <w:b w:val="0"/>
          <w:i w:val="0"/>
          <w:snapToGrid/>
          <w:spacing w:val="0"/>
          <w:w w:val="100"/>
          <w:sz w:val="32"/>
          <w:szCs w:val="24"/>
          <w:u w:val="none"/>
          <w:lang w:val="en-US" w:eastAsia="zh-CN"/>
        </w:rPr>
        <w:t>另行通知</w:t>
      </w:r>
      <w:r>
        <w:rPr>
          <w:rFonts w:hint="eastAsia" w:ascii="Times New Roman" w:hAnsi="仿宋_GB2312" w:eastAsia="仿宋_GB2312" w:cs="仿宋_GB2312"/>
          <w:b w:val="0"/>
          <w:i w:val="0"/>
          <w:snapToGrid/>
          <w:spacing w:val="0"/>
          <w:w w:val="100"/>
          <w:sz w:val="32"/>
          <w:szCs w:val="24"/>
          <w:u w:val="none"/>
          <w:lang w:eastAsia="zh-CN"/>
        </w:rPr>
        <w:t>。</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 xml:space="preserve">2. 地 点 ： </w:t>
      </w:r>
      <w:r>
        <w:rPr>
          <w:rFonts w:hint="eastAsia" w:ascii="Times New Roman" w:hAnsi="仿宋_GB2312" w:eastAsia="仿宋_GB2312" w:cs="仿宋_GB2312"/>
          <w:b w:val="0"/>
          <w:i w:val="0"/>
          <w:snapToGrid/>
          <w:spacing w:val="0"/>
          <w:w w:val="100"/>
          <w:sz w:val="32"/>
          <w:szCs w:val="24"/>
          <w:u w:val="none"/>
          <w:lang w:val="en-US" w:eastAsia="zh-CN"/>
        </w:rPr>
        <w:t>中牟县中医院</w:t>
      </w:r>
    </w:p>
    <w:p>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仿宋_GB2312" w:eastAsia="仿宋_GB2312" w:cs="仿宋_GB2312"/>
          <w:b w:val="0"/>
          <w:i w:val="0"/>
          <w:snapToGrid/>
          <w:spacing w:val="0"/>
          <w:w w:val="100"/>
          <w:sz w:val="32"/>
          <w:szCs w:val="24"/>
          <w:u w:val="none"/>
        </w:rPr>
      </w:pPr>
      <w:bookmarkStart w:id="9" w:name="_Toc27816"/>
      <w:bookmarkStart w:id="10" w:name="_Toc15801"/>
      <w:r>
        <w:rPr>
          <w:rFonts w:hint="eastAsia" w:ascii="Times New Roman" w:hAnsi="仿宋_GB2312" w:eastAsia="仿宋_GB2312" w:cs="仿宋_GB2312"/>
          <w:b w:val="0"/>
          <w:i w:val="0"/>
          <w:snapToGrid/>
          <w:spacing w:val="0"/>
          <w:w w:val="100"/>
          <w:sz w:val="32"/>
          <w:szCs w:val="24"/>
          <w:u w:val="none"/>
          <w:lang w:val="en-US" w:eastAsia="zh-CN"/>
        </w:rPr>
        <w:t>五</w:t>
      </w:r>
      <w:r>
        <w:rPr>
          <w:rFonts w:hint="eastAsia" w:ascii="Times New Roman" w:hAnsi="仿宋_GB2312" w:eastAsia="仿宋_GB2312" w:cs="仿宋_GB2312"/>
          <w:b w:val="0"/>
          <w:i w:val="0"/>
          <w:snapToGrid/>
          <w:spacing w:val="0"/>
          <w:w w:val="100"/>
          <w:sz w:val="32"/>
          <w:szCs w:val="24"/>
          <w:u w:val="none"/>
        </w:rPr>
        <w:t>、本次招标公告在《</w:t>
      </w:r>
      <w:r>
        <w:rPr>
          <w:rFonts w:hint="eastAsia" w:ascii="Times New Roman" w:hAnsi="仿宋_GB2312" w:eastAsia="仿宋_GB2312" w:cs="仿宋_GB2312"/>
          <w:b w:val="0"/>
          <w:i w:val="0"/>
          <w:snapToGrid/>
          <w:spacing w:val="0"/>
          <w:w w:val="100"/>
          <w:sz w:val="32"/>
          <w:szCs w:val="24"/>
          <w:u w:val="none"/>
          <w:lang w:val="en-US" w:eastAsia="zh-CN"/>
        </w:rPr>
        <w:t>中牟县中医院网站</w:t>
      </w:r>
      <w:r>
        <w:rPr>
          <w:rFonts w:hint="eastAsia" w:ascii="Times New Roman" w:hAnsi="仿宋_GB2312" w:eastAsia="仿宋_GB2312" w:cs="仿宋_GB2312"/>
          <w:b w:val="0"/>
          <w:i w:val="0"/>
          <w:snapToGrid/>
          <w:spacing w:val="0"/>
          <w:w w:val="100"/>
          <w:sz w:val="32"/>
          <w:szCs w:val="24"/>
          <w:u w:val="none"/>
        </w:rPr>
        <w:t>》上发布。</w:t>
      </w:r>
      <w:bookmarkEnd w:id="9"/>
      <w:bookmarkEnd w:id="10"/>
    </w:p>
    <w:p>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rPr>
      </w:pPr>
      <w:bookmarkStart w:id="11" w:name="_Toc17797"/>
      <w:bookmarkStart w:id="12" w:name="_Toc28571"/>
      <w:r>
        <w:rPr>
          <w:rFonts w:hint="eastAsia" w:ascii="Times New Roman" w:hAnsi="黑体" w:eastAsia="黑体" w:cs="黑体"/>
          <w:b w:val="0"/>
          <w:i w:val="0"/>
          <w:snapToGrid/>
          <w:spacing w:val="0"/>
          <w:w w:val="100"/>
          <w:sz w:val="32"/>
          <w:szCs w:val="24"/>
          <w:u w:val="none"/>
          <w:lang w:val="en-US" w:eastAsia="zh-CN"/>
        </w:rPr>
        <w:t>六</w:t>
      </w:r>
      <w:r>
        <w:rPr>
          <w:rFonts w:hint="eastAsia" w:ascii="Times New Roman" w:hAnsi="黑体" w:eastAsia="黑体" w:cs="黑体"/>
          <w:b w:val="0"/>
          <w:i w:val="0"/>
          <w:snapToGrid/>
          <w:spacing w:val="0"/>
          <w:w w:val="100"/>
          <w:sz w:val="32"/>
          <w:szCs w:val="24"/>
          <w:u w:val="none"/>
        </w:rPr>
        <w:t>、凡对本次招标提出询问，请按照以下方式联系</w:t>
      </w:r>
      <w:bookmarkEnd w:id="11"/>
      <w:bookmarkEnd w:id="12"/>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采购人信息</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名称：</w:t>
      </w:r>
      <w:r>
        <w:rPr>
          <w:rFonts w:hint="eastAsia" w:ascii="Times New Roman" w:hAnsi="仿宋_GB2312" w:eastAsia="仿宋_GB2312" w:cs="仿宋_GB2312"/>
          <w:b w:val="0"/>
          <w:i w:val="0"/>
          <w:snapToGrid/>
          <w:spacing w:val="0"/>
          <w:w w:val="100"/>
          <w:sz w:val="32"/>
          <w:szCs w:val="24"/>
          <w:u w:val="none"/>
          <w:lang w:val="en-US" w:eastAsia="zh-CN"/>
        </w:rPr>
        <w:t>中牟县中医院</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地址：郑州市</w:t>
      </w:r>
      <w:r>
        <w:rPr>
          <w:rFonts w:hint="eastAsia" w:ascii="Times New Roman" w:hAnsi="仿宋_GB2312" w:eastAsia="仿宋_GB2312" w:cs="仿宋_GB2312"/>
          <w:b w:val="0"/>
          <w:i w:val="0"/>
          <w:snapToGrid/>
          <w:spacing w:val="0"/>
          <w:w w:val="100"/>
          <w:sz w:val="32"/>
          <w:szCs w:val="24"/>
          <w:u w:val="none"/>
          <w:lang w:val="en-US" w:eastAsia="zh-CN"/>
        </w:rPr>
        <w:t>中牟县泰安街6号</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联系人：</w:t>
      </w:r>
      <w:r>
        <w:rPr>
          <w:rFonts w:hint="eastAsia" w:ascii="Times New Roman" w:hAnsi="仿宋_GB2312" w:eastAsia="仿宋_GB2312" w:cs="仿宋_GB2312"/>
          <w:b w:val="0"/>
          <w:i w:val="0"/>
          <w:snapToGrid/>
          <w:spacing w:val="0"/>
          <w:w w:val="100"/>
          <w:sz w:val="32"/>
          <w:szCs w:val="24"/>
          <w:u w:val="none"/>
          <w:lang w:val="en-US" w:eastAsia="zh-CN"/>
        </w:rPr>
        <w:t>张女士</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联系方式：0371-</w:t>
      </w:r>
      <w:r>
        <w:rPr>
          <w:rFonts w:hint="eastAsia" w:ascii="Times New Roman" w:hAnsi="仿宋_GB2312" w:eastAsia="仿宋_GB2312" w:cs="仿宋_GB2312"/>
          <w:b w:val="0"/>
          <w:i w:val="0"/>
          <w:snapToGrid/>
          <w:spacing w:val="0"/>
          <w:w w:val="100"/>
          <w:sz w:val="32"/>
          <w:szCs w:val="24"/>
          <w:u w:val="none"/>
          <w:lang w:val="en-US" w:eastAsia="zh-CN"/>
        </w:rPr>
        <w:t>62162163</w:t>
      </w:r>
    </w:p>
    <w:p>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p>
    <w:p>
      <w:pPr>
        <w:widowControl/>
        <w:autoSpaceDE/>
        <w:autoSpaceDN/>
        <w:spacing w:beforeAutospacing="0" w:afterAutospacing="0" w:line="240" w:lineRule="auto"/>
        <w:ind w:left="0" w:leftChars="0" w:right="0" w:rightChars="0" w:firstLine="1032" w:firstLineChars="200"/>
        <w:jc w:val="both"/>
        <w:outlineLvl w:val="9"/>
        <w:rPr>
          <w:rFonts w:hint="eastAsia" w:ascii="黑体" w:hAnsi="宋体" w:eastAsia="黑体" w:cs="黑体"/>
          <w:i w:val="0"/>
          <w:iCs w:val="0"/>
          <w:color w:val="000000"/>
          <w:kern w:val="0"/>
          <w:sz w:val="52"/>
          <w:szCs w:val="52"/>
          <w:u w:val="none"/>
          <w:lang w:val="en-US" w:eastAsia="zh-CN" w:bidi="ar"/>
        </w:rPr>
      </w:pPr>
      <w:r>
        <w:rPr>
          <w:rFonts w:hint="eastAsia" w:ascii="黑体" w:hAnsi="宋体" w:eastAsia="黑体" w:cs="黑体"/>
          <w:i w:val="0"/>
          <w:iCs w:val="0"/>
          <w:color w:val="000000"/>
          <w:kern w:val="0"/>
          <w:sz w:val="52"/>
          <w:szCs w:val="52"/>
          <w:u w:val="none"/>
          <w:lang w:val="en-US" w:eastAsia="zh-CN" w:bidi="ar"/>
        </w:rPr>
        <w:t>中牟县中医院采购项目报名表</w:t>
      </w:r>
    </w:p>
    <w:tbl>
      <w:tblPr>
        <w:tblStyle w:val="7"/>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75"/>
        <w:gridCol w:w="6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公司名称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联系人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投标项目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4"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 xml:space="preserve"> 报名需备资质</w:t>
            </w:r>
            <w:r>
              <w:rPr>
                <w:rFonts w:hint="eastAsia" w:ascii="宋体" w:hAnsi="宋体" w:eastAsia="宋体" w:cs="宋体"/>
                <w:i w:val="0"/>
                <w:iCs w:val="0"/>
                <w:color w:val="000000"/>
                <w:kern w:val="0"/>
                <w:sz w:val="36"/>
                <w:szCs w:val="36"/>
                <w:u w:val="none"/>
                <w:lang w:val="en-US" w:eastAsia="zh-CN" w:bidi="ar"/>
              </w:rPr>
              <w:br w:type="textWrapping"/>
            </w:r>
            <w:r>
              <w:rPr>
                <w:rStyle w:val="13"/>
                <w:lang w:val="en-US" w:eastAsia="zh-CN" w:bidi="ar"/>
              </w:rPr>
              <w:br w:type="textWrapping"/>
            </w:r>
            <w:r>
              <w:rPr>
                <w:rStyle w:val="14"/>
                <w:lang w:val="en-US" w:eastAsia="zh-CN" w:bidi="ar"/>
              </w:rPr>
              <w:br w:type="textWrapping"/>
            </w:r>
            <w:r>
              <w:rPr>
                <w:rStyle w:val="15"/>
                <w:lang w:val="en-US" w:eastAsia="zh-CN" w:bidi="ar"/>
              </w:rPr>
              <w:t>所有资料需加盖公章，其中生产厂家提供资料需加盖厂家公章。</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□1.1营业执照、税务登记证、组织机构代码证或三证合一的公司营业执照复印件；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□1.2法人授权委托书原件及被委托人和法人身份证复印件□1.3医疗器械经营许可证或医疗器械经营备案凭证</w:t>
            </w:r>
          </w:p>
          <w:p>
            <w:pPr>
              <w:keepNext w:val="0"/>
              <w:keepLines w:val="0"/>
              <w:widowControl/>
              <w:suppressLineNumbers w:val="0"/>
              <w:spacing w:after="240" w:afterAutospacing="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备注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bl>
    <w:p>
      <w:pPr>
        <w:widowControl/>
        <w:autoSpaceDE/>
        <w:autoSpaceDN/>
        <w:spacing w:beforeAutospacing="0" w:afterAutospacing="0" w:line="240" w:lineRule="auto"/>
        <w:ind w:left="0" w:leftChars="0" w:right="0" w:rightChars="0" w:firstLine="0" w:firstLineChars="0"/>
        <w:jc w:val="both"/>
        <w:outlineLvl w:val="9"/>
        <w:rPr>
          <w:rFonts w:hint="eastAsia" w:ascii="Times New Roman" w:hAnsi="方正小标宋简体" w:eastAsia="方正小标宋简体" w:cs="方正小标宋简体"/>
          <w:b w:val="0"/>
          <w:i w:val="0"/>
          <w:snapToGrid/>
          <w:spacing w:val="0"/>
          <w:w w:val="100"/>
          <w:sz w:val="44"/>
          <w:szCs w:val="24"/>
          <w:u w:val="none"/>
          <w:lang w:val="en-US" w:eastAsia="zh-CN"/>
        </w:rPr>
      </w:pPr>
      <w:r>
        <w:rPr>
          <w:rFonts w:hint="eastAsia" w:ascii="Times New Roman" w:hAnsi="方正小标宋简体" w:eastAsia="方正小标宋简体" w:cs="方正小标宋简体"/>
          <w:b w:val="0"/>
          <w:i w:val="0"/>
          <w:snapToGrid/>
          <w:spacing w:val="0"/>
          <w:w w:val="100"/>
          <w:sz w:val="44"/>
          <w:szCs w:val="24"/>
          <w:u w:val="none"/>
          <w:lang w:val="en-US" w:eastAsia="zh-CN"/>
        </w:rPr>
        <w:br w:type="page"/>
      </w:r>
    </w:p>
    <w:p>
      <w:pPr>
        <w:widowControl w:val="0"/>
        <w:autoSpaceDE/>
        <w:autoSpaceDN/>
        <w:spacing w:beforeAutospacing="0" w:afterAutospacing="0" w:line="240" w:lineRule="auto"/>
        <w:ind w:left="0" w:leftChars="0" w:right="0" w:rightChars="0" w:firstLine="872" w:firstLineChars="200"/>
        <w:jc w:val="center"/>
        <w:outlineLvl w:val="0"/>
        <w:rPr>
          <w:rFonts w:hint="eastAsia" w:ascii="Times New Roman" w:hAnsi="黑体" w:eastAsia="黑体" w:cs="黑体"/>
          <w:b w:val="0"/>
          <w:i w:val="0"/>
          <w:snapToGrid/>
          <w:spacing w:val="0"/>
          <w:w w:val="100"/>
          <w:sz w:val="44"/>
          <w:szCs w:val="44"/>
          <w:u w:val="none"/>
          <w:lang w:val="en-US" w:eastAsia="zh-CN"/>
        </w:rPr>
      </w:pPr>
      <w:bookmarkStart w:id="13" w:name="_Toc8629"/>
      <w:r>
        <w:rPr>
          <w:rFonts w:hint="eastAsia" w:ascii="Times New Roman" w:hAnsi="黑体" w:eastAsia="黑体" w:cs="黑体"/>
          <w:b w:val="0"/>
          <w:i w:val="0"/>
          <w:snapToGrid/>
          <w:spacing w:val="0"/>
          <w:w w:val="100"/>
          <w:sz w:val="44"/>
          <w:szCs w:val="44"/>
          <w:u w:val="none"/>
          <w:lang w:val="en-US" w:eastAsia="zh-CN"/>
        </w:rPr>
        <w:t>投标人须知</w:t>
      </w:r>
      <w:bookmarkEnd w:id="13"/>
    </w:p>
    <w:p>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p>
    <w:p>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总则与资格：投标人须具备法定资格且信誉良好，承认并履行招标文件规定。</w:t>
      </w:r>
    </w:p>
    <w:p>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文件编制：投标文件应包含报价、技术响应及资格证明等，必须对实质性要求（如★号条款）作出完全响应。目录需清晰准确，否则将作不利处理。</w:t>
      </w:r>
    </w:p>
    <w:p>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投标报价：提供唯一含税全包价。若报价异常偏低，须提供合理书面说明及证明。</w:t>
      </w:r>
    </w:p>
    <w:p>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递交与开标：须在截止时间前密封送达，逾期拒收。本项目采用综合评分法，严格按量化标准评审。</w:t>
      </w:r>
    </w:p>
    <w:p>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定标与责任：中标后2日内签订合同。严禁提供虚假材料，违者取消中标资格并追究法律责任。</w:t>
      </w:r>
    </w:p>
    <w:p>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p>
    <w:p>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val="en-US" w:eastAsia="zh-CN"/>
        </w:rPr>
      </w:pPr>
      <w:bookmarkStart w:id="14" w:name="_Toc12050"/>
      <w:r>
        <w:rPr>
          <w:rFonts w:hint="eastAsia" w:ascii="Times New Roman" w:hAnsi="方正小标宋简体" w:eastAsia="方正小标宋简体" w:cs="方正小标宋简体"/>
          <w:b w:val="0"/>
          <w:i w:val="0"/>
          <w:snapToGrid/>
          <w:spacing w:val="0"/>
          <w:w w:val="100"/>
          <w:sz w:val="44"/>
          <w:szCs w:val="24"/>
          <w:u w:val="none"/>
          <w:lang w:val="en-US" w:eastAsia="zh-CN"/>
        </w:rPr>
        <w:t>评标办法附表</w:t>
      </w:r>
      <w:bookmarkEnd w:id="14"/>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429"/>
        <w:gridCol w:w="6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序号</w:t>
            </w:r>
          </w:p>
        </w:tc>
        <w:tc>
          <w:tcPr>
            <w:tcW w:w="1429" w:type="dxa"/>
          </w:tcPr>
          <w:p>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评审因素</w:t>
            </w:r>
          </w:p>
        </w:tc>
        <w:tc>
          <w:tcPr>
            <w:tcW w:w="6347" w:type="dxa"/>
          </w:tcPr>
          <w:p>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评审因素量化指标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w:t>
            </w:r>
          </w:p>
        </w:tc>
        <w:tc>
          <w:tcPr>
            <w:tcW w:w="1429"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投标报价（48分）</w:t>
            </w:r>
          </w:p>
        </w:tc>
        <w:tc>
          <w:tcPr>
            <w:tcW w:w="6347" w:type="dxa"/>
          </w:tcPr>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（1）价格分采用低价优先法计算，即剔除无效或被否决的投标后投标价格最低的投标报价为评标基准价，其价格分为满分。其他供应商的价格分统一按照下列公式计算：</w:t>
            </w:r>
          </w:p>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（2）投标报价得分=</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评标基准价/投标报价</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w:t>
            </w:r>
            <w:r>
              <w:rPr>
                <w:rFonts w:hint="eastAsia" w:ascii="宋体" w:hAnsi="宋体" w:eastAsia="宋体" w:cs="宋体"/>
                <w:snapToGrid/>
                <w:sz w:val="24"/>
                <w:szCs w:val="24"/>
                <w:vertAlign w:val="baseli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2</w:t>
            </w:r>
          </w:p>
        </w:tc>
        <w:tc>
          <w:tcPr>
            <w:tcW w:w="1429"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技术参数</w:t>
            </w:r>
            <w:r>
              <w:rPr>
                <w:rFonts w:hint="eastAsia" w:ascii="宋体" w:hAnsi="宋体" w:eastAsia="宋体" w:cs="宋体"/>
                <w:snapToGrid/>
                <w:sz w:val="24"/>
                <w:szCs w:val="24"/>
                <w:vertAlign w:val="baseline"/>
                <w:lang w:val="en-US" w:eastAsia="zh-CN"/>
              </w:rPr>
              <w:t>（40分）</w:t>
            </w:r>
          </w:p>
        </w:tc>
        <w:tc>
          <w:tcPr>
            <w:tcW w:w="6347" w:type="dxa"/>
          </w:tcPr>
          <w:p>
            <w:p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评标委员会根据供应商所投产品技术参数对本项目招标文件采购需求中“具体技术参数”列明的各项要求的逐项响应情况进行评审：</w:t>
            </w:r>
          </w:p>
          <w:p>
            <w:pPr>
              <w:numPr>
                <w:ilvl w:val="0"/>
                <w:numId w:val="0"/>
              </w:num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1.</w:t>
            </w:r>
            <w:r>
              <w:rPr>
                <w:rFonts w:hint="default" w:ascii="宋体" w:hAnsi="宋体" w:eastAsia="宋体" w:cs="宋体"/>
                <w:snapToGrid/>
                <w:sz w:val="24"/>
                <w:szCs w:val="24"/>
                <w:vertAlign w:val="baseline"/>
                <w:lang w:val="en-US" w:eastAsia="zh-CN"/>
              </w:rPr>
              <w:t>投标人投标文件完全符合招标文件技术要求的得</w:t>
            </w:r>
            <w:r>
              <w:rPr>
                <w:rFonts w:hint="eastAsia" w:ascii="宋体" w:hAnsi="宋体" w:eastAsia="宋体" w:cs="宋体"/>
                <w:snapToGrid/>
                <w:sz w:val="24"/>
                <w:szCs w:val="24"/>
                <w:vertAlign w:val="baseline"/>
                <w:lang w:val="en-US" w:eastAsia="zh-CN"/>
              </w:rPr>
              <w:t>40</w:t>
            </w:r>
            <w:r>
              <w:rPr>
                <w:rFonts w:hint="default" w:ascii="宋体" w:hAnsi="宋体" w:eastAsia="宋体" w:cs="宋体"/>
                <w:snapToGrid/>
                <w:sz w:val="24"/>
                <w:szCs w:val="24"/>
                <w:vertAlign w:val="baseline"/>
                <w:lang w:val="en-US" w:eastAsia="zh-CN"/>
              </w:rPr>
              <w:t>分;</w:t>
            </w:r>
          </w:p>
          <w:p>
            <w:pPr>
              <w:numPr>
                <w:ilvl w:val="0"/>
                <w:numId w:val="0"/>
              </w:num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2.</w:t>
            </w:r>
            <w:r>
              <w:rPr>
                <w:rFonts w:hint="eastAsia" w:ascii="宋体" w:hAnsi="宋体" w:eastAsia="宋体" w:cs="宋体"/>
                <w:b w:val="0"/>
                <w:bCs w:val="0"/>
                <w:color w:val="000000"/>
                <w:kern w:val="0"/>
                <w:sz w:val="24"/>
                <w:szCs w:val="24"/>
                <w:lang w:val="en-US" w:eastAsia="zh-CN"/>
              </w:rPr>
              <w:t>★</w:t>
            </w:r>
            <w:r>
              <w:rPr>
                <w:rFonts w:hint="default" w:ascii="宋体" w:hAnsi="宋体" w:eastAsia="宋体" w:cs="宋体"/>
                <w:snapToGrid/>
                <w:sz w:val="24"/>
                <w:szCs w:val="24"/>
                <w:vertAlign w:val="baseline"/>
                <w:lang w:val="en-US" w:eastAsia="zh-CN"/>
              </w:rPr>
              <w:t>项为重点技术参数，不满足</w:t>
            </w:r>
            <w:r>
              <w:rPr>
                <w:rFonts w:hint="eastAsia" w:ascii="宋体" w:hAnsi="宋体" w:eastAsia="宋体" w:cs="宋体"/>
                <w:snapToGrid/>
                <w:sz w:val="24"/>
                <w:szCs w:val="24"/>
                <w:vertAlign w:val="baseline"/>
                <w:lang w:val="en-US" w:eastAsia="zh-CN"/>
              </w:rPr>
              <w:t>技术参数得0</w:t>
            </w:r>
            <w:r>
              <w:rPr>
                <w:rFonts w:hint="default" w:ascii="宋体" w:hAnsi="宋体" w:eastAsia="宋体" w:cs="宋体"/>
                <w:snapToGrid/>
                <w:sz w:val="24"/>
                <w:szCs w:val="24"/>
                <w:vertAlign w:val="baseline"/>
                <w:lang w:val="en-US" w:eastAsia="zh-CN"/>
              </w:rPr>
              <w:t>；</w:t>
            </w:r>
          </w:p>
          <w:p>
            <w:pPr>
              <w:numPr>
                <w:ilvl w:val="0"/>
                <w:numId w:val="0"/>
              </w:numPr>
              <w:snapToGrid w:val="0"/>
              <w:spacing w:line="240" w:lineRule="auto"/>
              <w:ind w:left="0" w:leftChars="0"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3.</w:t>
            </w:r>
            <w:r>
              <w:rPr>
                <w:rFonts w:hint="default" w:ascii="宋体" w:hAnsi="宋体" w:eastAsia="宋体" w:cs="宋体"/>
                <w:snapToGrid/>
                <w:sz w:val="24"/>
                <w:szCs w:val="24"/>
                <w:vertAlign w:val="baseline"/>
                <w:lang w:val="en-US" w:eastAsia="zh-CN"/>
              </w:rPr>
              <w:t>未</w:t>
            </w:r>
            <w:r>
              <w:rPr>
                <w:rFonts w:hint="eastAsia" w:ascii="宋体" w:hAnsi="宋体" w:eastAsia="宋体" w:cs="宋体"/>
                <w:b w:val="0"/>
                <w:bCs w:val="0"/>
                <w:color w:val="000000"/>
                <w:kern w:val="0"/>
                <w:sz w:val="24"/>
                <w:szCs w:val="24"/>
                <w:lang w:val="en-US" w:eastAsia="zh-CN"/>
              </w:rPr>
              <w:t>★</w:t>
            </w:r>
            <w:r>
              <w:rPr>
                <w:rFonts w:hint="default" w:ascii="宋体" w:hAnsi="宋体" w:eastAsia="宋体" w:cs="宋体"/>
                <w:snapToGrid/>
                <w:sz w:val="24"/>
                <w:szCs w:val="24"/>
                <w:vertAlign w:val="baseline"/>
                <w:lang w:val="en-US" w:eastAsia="zh-CN"/>
              </w:rPr>
              <w:t>符号的为一般技术参数，每负偏离1项扣</w:t>
            </w:r>
            <w:r>
              <w:rPr>
                <w:rFonts w:hint="eastAsia" w:ascii="宋体" w:hAnsi="宋体" w:eastAsia="宋体" w:cs="宋体"/>
                <w:snapToGrid/>
                <w:sz w:val="24"/>
                <w:szCs w:val="24"/>
                <w:vertAlign w:val="baseline"/>
                <w:lang w:val="en-US" w:eastAsia="zh-CN"/>
              </w:rPr>
              <w:t>2</w:t>
            </w:r>
            <w:r>
              <w:rPr>
                <w:rFonts w:hint="default" w:ascii="宋体" w:hAnsi="宋体" w:eastAsia="宋体" w:cs="宋体"/>
                <w:snapToGrid/>
                <w:sz w:val="24"/>
                <w:szCs w:val="24"/>
                <w:vertAlign w:val="baseline"/>
                <w:lang w:val="en-US" w:eastAsia="zh-CN"/>
              </w:rPr>
              <w:t>分；</w:t>
            </w:r>
          </w:p>
          <w:p>
            <w:pPr>
              <w:numPr>
                <w:ilvl w:val="0"/>
                <w:numId w:val="0"/>
              </w:numPr>
              <w:snapToGrid w:val="0"/>
              <w:spacing w:line="240" w:lineRule="auto"/>
              <w:ind w:left="0" w:leftChars="0" w:firstLine="472" w:firstLineChars="200"/>
              <w:rPr>
                <w:rFonts w:ascii="宋体" w:hAnsi="宋体" w:eastAsia="宋体" w:cs="宋体"/>
                <w:snapToGrid/>
                <w:sz w:val="24"/>
                <w:szCs w:val="24"/>
              </w:rPr>
            </w:pPr>
            <w:r>
              <w:rPr>
                <w:rFonts w:hint="default" w:ascii="宋体" w:hAnsi="宋体" w:eastAsia="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1</w:t>
            </w:r>
            <w:r>
              <w:rPr>
                <w:rFonts w:hint="default" w:ascii="宋体" w:hAnsi="宋体" w:eastAsia="宋体" w:cs="宋体"/>
                <w:snapToGrid/>
                <w:kern w:val="2"/>
                <w:sz w:val="24"/>
                <w:szCs w:val="24"/>
                <w:lang w:val="en-US" w:eastAsia="zh-CN" w:bidi="ar-SA"/>
              </w:rPr>
              <w:t>）</w:t>
            </w:r>
            <w:r>
              <w:rPr>
                <w:rFonts w:ascii="宋体" w:hAnsi="宋体" w:eastAsia="宋体" w:cs="宋体"/>
                <w:snapToGrid/>
                <w:sz w:val="24"/>
                <w:szCs w:val="24"/>
              </w:rPr>
              <w:t>“所投产品技术参数响应招标文件中技术参数”是指投标文件中“技术规格偏差表-投标规格”中列明的所投产品技术参数等于或优于招标文件对应项要求，偏差情况为“无偏离或正偏离”；否则为不响应，偏差情况为“负偏离”；</w:t>
            </w:r>
          </w:p>
          <w:p>
            <w:pPr>
              <w:numPr>
                <w:ilvl w:val="0"/>
                <w:numId w:val="0"/>
              </w:numPr>
              <w:snapToGrid w:val="0"/>
              <w:spacing w:line="240" w:lineRule="auto"/>
              <w:ind w:left="0" w:leftChars="0" w:firstLine="472" w:firstLineChars="200"/>
              <w:rPr>
                <w:rFonts w:ascii="宋体" w:hAnsi="宋体" w:eastAsia="宋体" w:cs="宋体"/>
                <w:snapToGrid/>
                <w:sz w:val="24"/>
                <w:szCs w:val="24"/>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2</w:t>
            </w:r>
            <w:r>
              <w:rPr>
                <w:rFonts w:ascii="宋体" w:hAnsi="宋体" w:eastAsia="宋体" w:cs="宋体"/>
                <w:snapToGrid/>
                <w:sz w:val="24"/>
                <w:szCs w:val="24"/>
              </w:rPr>
              <w:t>）技术参数中已经明确列明技术证明材料的，供应商必须提供对应证明资料证明其技术参数偏离情况，否则均认定为负偏离；</w:t>
            </w:r>
          </w:p>
          <w:p>
            <w:pPr>
              <w:numPr>
                <w:ilvl w:val="0"/>
                <w:numId w:val="0"/>
              </w:numPr>
              <w:snapToGrid w:val="0"/>
              <w:spacing w:line="240" w:lineRule="auto"/>
              <w:ind w:left="0" w:leftChars="0" w:firstLine="472" w:firstLineChars="200"/>
              <w:rPr>
                <w:rFonts w:hint="default" w:ascii="宋体" w:hAnsi="宋体" w:eastAsia="宋体" w:cs="宋体"/>
                <w:snapToGrid/>
                <w:sz w:val="24"/>
                <w:szCs w:val="24"/>
                <w:lang w:val="en-US" w:eastAsia="zh-CN"/>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3</w:t>
            </w:r>
            <w:r>
              <w:rPr>
                <w:rFonts w:ascii="宋体" w:hAnsi="宋体" w:eastAsia="宋体" w:cs="宋体"/>
                <w:snapToGrid/>
                <w:sz w:val="24"/>
                <w:szCs w:val="24"/>
              </w:rPr>
              <w:t>）技术参数中未列明技术证明材料的，供应商可自行提供包括但不限于产品技术白皮书/检测（检验）报告/出厂说明书/产品彩页/文字资料/图表/数据/证书/买方证明/截图等证明材料；</w:t>
            </w:r>
          </w:p>
          <w:p>
            <w:pPr>
              <w:numPr>
                <w:ilvl w:val="0"/>
                <w:numId w:val="0"/>
              </w:numPr>
              <w:snapToGrid w:val="0"/>
              <w:spacing w:line="240" w:lineRule="auto"/>
              <w:ind w:firstLine="472" w:firstLineChars="200"/>
              <w:rPr>
                <w:rFonts w:ascii="宋体" w:hAnsi="宋体" w:eastAsia="宋体" w:cs="宋体"/>
                <w:snapToGrid/>
                <w:sz w:val="24"/>
                <w:szCs w:val="24"/>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4</w:t>
            </w:r>
            <w:r>
              <w:rPr>
                <w:rFonts w:ascii="宋体" w:hAnsi="宋体" w:eastAsia="宋体" w:cs="宋体"/>
                <w:snapToGrid/>
                <w:sz w:val="24"/>
                <w:szCs w:val="24"/>
              </w:rPr>
              <w:t>）供应商须提供响应招标文件要求的技术参数条款的技术证明材料，且对提供产品技术证明材料的真实性负责，并承担相应的法律责任。</w:t>
            </w:r>
          </w:p>
          <w:p>
            <w:pPr>
              <w:numPr>
                <w:ilvl w:val="0"/>
                <w:numId w:val="0"/>
              </w:numPr>
              <w:snapToGrid w:val="0"/>
              <w:spacing w:line="240" w:lineRule="auto"/>
              <w:ind w:firstLine="472" w:firstLineChars="200"/>
              <w:rPr>
                <w:rFonts w:hint="default" w:ascii="宋体" w:hAnsi="宋体" w:eastAsia="宋体" w:cs="宋体"/>
                <w:snapToGrid/>
                <w:sz w:val="24"/>
                <w:szCs w:val="24"/>
                <w:lang w:val="en-US" w:eastAsia="zh-CN"/>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5</w:t>
            </w:r>
            <w:r>
              <w:rPr>
                <w:rFonts w:ascii="宋体" w:hAnsi="宋体" w:eastAsia="宋体" w:cs="宋体"/>
                <w:snapToGrid/>
                <w:sz w:val="24"/>
                <w:szCs w:val="24"/>
              </w:rPr>
              <w:t>）若未提供《技术规格偏差表》标注“无偏离或正偏离”条款的相关证明文件，经专家评定后，此条款将按负偏离进行打分评审。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restart"/>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3</w:t>
            </w:r>
          </w:p>
        </w:tc>
        <w:tc>
          <w:tcPr>
            <w:tcW w:w="1429"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类似业绩</w:t>
            </w:r>
            <w:r>
              <w:rPr>
                <w:rFonts w:hint="eastAsia" w:ascii="宋体" w:hAnsi="宋体" w:eastAsia="宋体" w:cs="宋体"/>
                <w:snapToGrid/>
                <w:sz w:val="24"/>
                <w:szCs w:val="24"/>
                <w:vertAlign w:val="baseline"/>
                <w:lang w:val="en-US" w:eastAsia="zh-CN"/>
              </w:rPr>
              <w:t>（4分）</w:t>
            </w:r>
          </w:p>
        </w:tc>
        <w:tc>
          <w:tcPr>
            <w:tcW w:w="6347" w:type="dxa"/>
          </w:tcPr>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每提供1份202</w:t>
            </w:r>
            <w:r>
              <w:rPr>
                <w:rFonts w:hint="eastAsia" w:ascii="宋体" w:hAnsi="宋体" w:eastAsia="宋体" w:cs="宋体"/>
                <w:snapToGrid/>
                <w:sz w:val="24"/>
                <w:szCs w:val="24"/>
                <w:vertAlign w:val="baseline"/>
                <w:lang w:val="en-US" w:eastAsia="zh-CN"/>
              </w:rPr>
              <w:t>4</w:t>
            </w:r>
            <w:r>
              <w:rPr>
                <w:rFonts w:hint="default" w:ascii="宋体" w:hAnsi="宋体" w:eastAsia="宋体" w:cs="宋体"/>
                <w:snapToGrid/>
                <w:sz w:val="24"/>
                <w:szCs w:val="24"/>
                <w:vertAlign w:val="baseline"/>
                <w:lang w:val="en-US" w:eastAsia="zh-CN"/>
              </w:rPr>
              <w:t>年1月1日以来同类货物供货项目业绩证明（如中标通知书或项目合同复印件），得</w:t>
            </w:r>
            <w:r>
              <w:rPr>
                <w:rFonts w:hint="eastAsia" w:ascii="宋体" w:hAnsi="宋体" w:eastAsia="宋体" w:cs="宋体"/>
                <w:snapToGrid/>
                <w:sz w:val="24"/>
                <w:szCs w:val="24"/>
                <w:vertAlign w:val="baseline"/>
                <w:lang w:val="en-US" w:eastAsia="zh-CN"/>
              </w:rPr>
              <w:t>2</w:t>
            </w:r>
            <w:r>
              <w:rPr>
                <w:rFonts w:hint="default" w:ascii="宋体" w:hAnsi="宋体" w:eastAsia="宋体" w:cs="宋体"/>
                <w:snapToGrid/>
                <w:sz w:val="24"/>
                <w:szCs w:val="24"/>
                <w:vertAlign w:val="baseline"/>
                <w:lang w:val="en-US" w:eastAsia="zh-CN"/>
              </w:rPr>
              <w:t>分，最多得</w:t>
            </w:r>
            <w:r>
              <w:rPr>
                <w:rFonts w:hint="eastAsia" w:ascii="宋体" w:hAnsi="宋体" w:eastAsia="宋体" w:cs="宋体"/>
                <w:snapToGrid/>
                <w:sz w:val="24"/>
                <w:szCs w:val="24"/>
                <w:vertAlign w:val="baseline"/>
                <w:lang w:val="en-US" w:eastAsia="zh-CN"/>
              </w:rPr>
              <w:t>4</w:t>
            </w:r>
            <w:r>
              <w:rPr>
                <w:rFonts w:hint="default" w:ascii="宋体" w:hAnsi="宋体" w:eastAsia="宋体" w:cs="宋体"/>
                <w:snapToGrid/>
                <w:sz w:val="24"/>
                <w:szCs w:val="24"/>
                <w:vertAlign w:val="baseline"/>
                <w:lang w:val="en-US" w:eastAsia="zh-CN"/>
              </w:rPr>
              <w:t>分；未提供或提供不全者不得分。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pPr>
              <w:snapToGrid w:val="0"/>
              <w:spacing w:line="240" w:lineRule="auto"/>
              <w:jc w:val="center"/>
              <w:rPr>
                <w:rFonts w:hint="default" w:ascii="宋体" w:hAnsi="宋体" w:eastAsia="宋体" w:cs="宋体"/>
                <w:snapToGrid/>
                <w:sz w:val="24"/>
                <w:szCs w:val="24"/>
                <w:vertAlign w:val="baseline"/>
                <w:lang w:val="en-US" w:eastAsia="zh-CN"/>
              </w:rPr>
            </w:pPr>
          </w:p>
        </w:tc>
        <w:tc>
          <w:tcPr>
            <w:tcW w:w="1429"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质保年限</w:t>
            </w:r>
            <w:r>
              <w:rPr>
                <w:rFonts w:hint="eastAsia" w:ascii="宋体" w:hAnsi="宋体" w:eastAsia="宋体" w:cs="宋体"/>
                <w:snapToGrid/>
                <w:sz w:val="24"/>
                <w:szCs w:val="24"/>
                <w:vertAlign w:val="baseline"/>
                <w:lang w:val="en-US" w:eastAsia="zh-CN"/>
              </w:rPr>
              <w:t>（4分）</w:t>
            </w:r>
          </w:p>
        </w:tc>
        <w:tc>
          <w:tcPr>
            <w:tcW w:w="6347" w:type="dxa"/>
          </w:tcPr>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承诺质保期不低于招标文件最低要求（1年）得1分；</w:t>
            </w:r>
          </w:p>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承诺2年得2分，3年得3分，4年及以上得4分；</w:t>
            </w:r>
          </w:p>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未承诺或低于最低要求的，本项不得分。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pPr>
              <w:snapToGrid w:val="0"/>
              <w:spacing w:line="240" w:lineRule="auto"/>
              <w:rPr>
                <w:rFonts w:hint="default" w:ascii="宋体" w:hAnsi="宋体" w:eastAsia="宋体" w:cs="宋体"/>
                <w:snapToGrid/>
                <w:sz w:val="24"/>
                <w:szCs w:val="24"/>
                <w:vertAlign w:val="baseline"/>
                <w:lang w:val="en-US" w:eastAsia="zh-CN"/>
              </w:rPr>
            </w:pPr>
          </w:p>
        </w:tc>
        <w:tc>
          <w:tcPr>
            <w:tcW w:w="1429"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供货时间</w:t>
            </w:r>
            <w:r>
              <w:rPr>
                <w:rFonts w:hint="eastAsia" w:ascii="宋体" w:hAnsi="宋体" w:eastAsia="宋体" w:cs="宋体"/>
                <w:snapToGrid/>
                <w:sz w:val="24"/>
                <w:szCs w:val="24"/>
                <w:vertAlign w:val="baseline"/>
                <w:lang w:val="en-US" w:eastAsia="zh-CN"/>
              </w:rPr>
              <w:t>（2分）</w:t>
            </w:r>
          </w:p>
        </w:tc>
        <w:tc>
          <w:tcPr>
            <w:tcW w:w="6347" w:type="dxa"/>
          </w:tcPr>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满足招标文件要求的供货期（≤15天）得1分；在此基础上，承诺供货期≤7天的，得2分；超过15天的视为无效投标；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napToGrid w:val="0"/>
              <w:spacing w:line="240" w:lineRule="auto"/>
              <w:rPr>
                <w:rFonts w:hint="default" w:ascii="宋体" w:hAnsi="宋体" w:eastAsia="宋体" w:cs="宋体"/>
                <w:snapToGrid/>
                <w:sz w:val="24"/>
                <w:szCs w:val="24"/>
                <w:vertAlign w:val="baseline"/>
                <w:lang w:val="en-US" w:eastAsia="zh-CN"/>
              </w:rPr>
            </w:pPr>
          </w:p>
        </w:tc>
        <w:tc>
          <w:tcPr>
            <w:tcW w:w="1429"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投标产品实用性与先进性（2分）</w:t>
            </w:r>
          </w:p>
        </w:tc>
        <w:tc>
          <w:tcPr>
            <w:tcW w:w="6347" w:type="dxa"/>
          </w:tcPr>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由评审专家根据投标产品技术方案的实用性、成熟度及技术创新的先进性进行综合评审。</w:t>
            </w:r>
          </w:p>
        </w:tc>
      </w:tr>
    </w:tbl>
    <w:p>
      <w:pPr>
        <w:widowControl/>
        <w:autoSpaceDE/>
        <w:autoSpaceDN/>
        <w:spacing w:beforeAutospacing="0" w:afterAutospacing="0" w:line="240" w:lineRule="auto"/>
        <w:ind w:left="0" w:leftChars="0" w:right="0" w:rightChars="0" w:firstLine="0" w:firstLineChars="0"/>
        <w:jc w:val="center"/>
        <w:outlineLvl w:val="9"/>
        <w:rPr>
          <w:rFonts w:hint="eastAsia" w:ascii="Times New Roman" w:hAnsi="楷体_GB2312" w:eastAsia="楷体_GB2312" w:cs="楷体_GB2312"/>
          <w:b w:val="0"/>
          <w:i w:val="0"/>
          <w:snapToGrid/>
          <w:spacing w:val="0"/>
          <w:w w:val="100"/>
          <w:sz w:val="32"/>
          <w:szCs w:val="24"/>
          <w:u w:val="none"/>
          <w:lang w:val="en-US" w:eastAsia="zh-CN"/>
        </w:rPr>
      </w:pPr>
      <w:r>
        <w:rPr>
          <w:rFonts w:hint="eastAsia" w:ascii="Times New Roman" w:hAnsi="楷体_GB2312" w:eastAsia="楷体_GB2312" w:cs="楷体_GB2312"/>
          <w:b w:val="0"/>
          <w:i w:val="0"/>
          <w:snapToGrid/>
          <w:spacing w:val="0"/>
          <w:w w:val="100"/>
          <w:sz w:val="32"/>
          <w:szCs w:val="24"/>
          <w:u w:val="none"/>
          <w:lang w:val="en-US" w:eastAsia="zh-CN"/>
        </w:rPr>
        <w:br w:type="page"/>
      </w:r>
    </w:p>
    <w:p>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val="en-US" w:eastAsia="zh-CN"/>
        </w:rPr>
      </w:pPr>
      <w:bookmarkStart w:id="15" w:name="_Toc27439"/>
      <w:r>
        <w:rPr>
          <w:rFonts w:hint="eastAsia" w:ascii="Times New Roman" w:hAnsi="方正小标宋简体" w:eastAsia="方正小标宋简体" w:cs="方正小标宋简体"/>
          <w:b w:val="0"/>
          <w:i w:val="0"/>
          <w:snapToGrid/>
          <w:spacing w:val="0"/>
          <w:w w:val="100"/>
          <w:sz w:val="44"/>
          <w:szCs w:val="24"/>
          <w:u w:val="none"/>
          <w:lang w:val="en-US" w:eastAsia="zh-CN"/>
        </w:rPr>
        <w:t>中频治疗仪技术标准和要求</w:t>
      </w:r>
      <w:bookmarkEnd w:id="15"/>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pPr>
              <w:autoSpaceDE w:val="0"/>
              <w:autoSpaceDN w:val="0"/>
              <w:adjustRightInd w:val="0"/>
              <w:snapToGrid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1、工作条件：</w:t>
            </w:r>
          </w:p>
          <w:p>
            <w:pPr>
              <w:autoSpaceDE w:val="0"/>
              <w:autoSpaceDN w:val="0"/>
              <w:adjustRightInd w:val="0"/>
              <w:snapToGrid w:val="0"/>
              <w:spacing w:line="240" w:lineRule="auto"/>
              <w:ind w:firstLine="412" w:firstLineChars="200"/>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zh-CN" w:eastAsia="zh-CN"/>
              </w:rPr>
              <w:t xml:space="preserve"> 电源：</w:t>
            </w:r>
            <w:r>
              <w:rPr>
                <w:rFonts w:hint="eastAsia" w:ascii="宋体" w:hAnsi="宋体" w:eastAsia="宋体" w:cs="宋体"/>
                <w:b w:val="0"/>
                <w:bCs w:val="0"/>
                <w:color w:val="000000"/>
                <w:kern w:val="0"/>
                <w:sz w:val="21"/>
                <w:szCs w:val="21"/>
                <w:highlight w:val="none"/>
                <w:lang w:val="en-US" w:eastAsia="zh-CN"/>
              </w:rPr>
              <w:t xml:space="preserve">AC </w:t>
            </w:r>
            <w:r>
              <w:rPr>
                <w:rFonts w:hint="eastAsia" w:ascii="宋体" w:hAnsi="宋体" w:eastAsia="宋体" w:cs="宋体"/>
                <w:b w:val="0"/>
                <w:bCs w:val="0"/>
                <w:color w:val="000000"/>
                <w:kern w:val="0"/>
                <w:sz w:val="21"/>
                <w:szCs w:val="21"/>
                <w:highlight w:val="none"/>
                <w:lang w:val="zh-CN" w:eastAsia="zh-CN"/>
              </w:rPr>
              <w:t>220V±22V；</w:t>
            </w:r>
            <w:r>
              <w:rPr>
                <w:rFonts w:hint="eastAsia" w:ascii="宋体" w:hAnsi="宋体" w:eastAsia="宋体" w:cs="宋体"/>
                <w:b w:val="0"/>
                <w:bCs w:val="0"/>
                <w:color w:val="000000"/>
                <w:kern w:val="0"/>
                <w:sz w:val="21"/>
                <w:szCs w:val="21"/>
                <w:highlight w:val="none"/>
                <w:lang w:val="en-US" w:eastAsia="zh-CN"/>
              </w:rPr>
              <w:t>50Hz</w:t>
            </w:r>
            <w:r>
              <w:rPr>
                <w:rFonts w:hint="eastAsia" w:ascii="宋体" w:hAnsi="宋体" w:eastAsia="宋体" w:cs="宋体"/>
                <w:b w:val="0"/>
                <w:bCs w:val="0"/>
                <w:color w:val="000000"/>
                <w:kern w:val="0"/>
                <w:sz w:val="21"/>
                <w:szCs w:val="21"/>
                <w:highlight w:val="none"/>
                <w:lang w:val="zh-CN" w:eastAsia="zh-CN"/>
              </w:rPr>
              <w:t>±</w:t>
            </w:r>
            <w:r>
              <w:rPr>
                <w:rFonts w:hint="eastAsia" w:ascii="宋体" w:hAnsi="宋体" w:eastAsia="宋体" w:cs="宋体"/>
                <w:b w:val="0"/>
                <w:bCs w:val="0"/>
                <w:color w:val="000000"/>
                <w:kern w:val="0"/>
                <w:sz w:val="21"/>
                <w:szCs w:val="21"/>
                <w:highlight w:val="none"/>
                <w:lang w:val="en-US" w:eastAsia="zh-CN"/>
              </w:rPr>
              <w:t>1Hz。</w:t>
            </w:r>
          </w:p>
          <w:p>
            <w:pPr>
              <w:pStyle w:val="6"/>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right="0"/>
              <w:rPr>
                <w:rFonts w:hint="eastAsia" w:ascii="宋体" w:hAnsi="宋体" w:eastAsia="宋体" w:cs="宋体"/>
                <w:b w:val="0"/>
                <w:bCs w:val="0"/>
                <w:sz w:val="21"/>
                <w:szCs w:val="21"/>
                <w:lang w:eastAsia="zh-CN"/>
              </w:rPr>
            </w:pPr>
            <w:r>
              <w:rPr>
                <w:rFonts w:hint="eastAsia" w:ascii="宋体" w:hAnsi="宋体" w:eastAsia="宋体" w:cs="宋体"/>
                <w:b w:val="0"/>
                <w:bCs w:val="0"/>
                <w:color w:val="auto"/>
                <w:sz w:val="21"/>
                <w:szCs w:val="21"/>
                <w:highlight w:val="none"/>
                <w:lang w:val="en-US" w:eastAsia="zh-CN"/>
              </w:rPr>
              <w:t>2、额定输入功率：</w:t>
            </w:r>
            <w:r>
              <w:rPr>
                <w:rFonts w:hint="eastAsia" w:ascii="宋体" w:hAnsi="宋体" w:eastAsia="宋体" w:cs="宋体"/>
                <w:color w:val="auto"/>
                <w:kern w:val="0"/>
                <w:sz w:val="21"/>
                <w:szCs w:val="21"/>
                <w:highlight w:val="none"/>
                <w:lang w:val="en-US" w:eastAsia="zh-CN"/>
              </w:rPr>
              <w:t>120VA</w:t>
            </w:r>
            <w:r>
              <w:rPr>
                <w:rFonts w:hint="eastAsia" w:ascii="宋体" w:hAnsi="宋体" w:eastAsia="宋体" w:cs="宋体"/>
                <w:b w:val="0"/>
                <w:bCs w:val="0"/>
                <w:sz w:val="21"/>
                <w:szCs w:val="21"/>
                <w:lang w:eastAsia="zh-CN"/>
              </w:rPr>
              <w:t>。</w:t>
            </w:r>
          </w:p>
          <w:p>
            <w:pPr>
              <w:autoSpaceDE w:val="0"/>
              <w:autoSpaceDN w:val="0"/>
              <w:adjustRightInd w:val="0"/>
              <w:snapToGrid w:val="0"/>
              <w:spacing w:line="240" w:lineRule="auto"/>
              <w:rPr>
                <w:rFonts w:hint="eastAsia" w:ascii="宋体" w:hAnsi="宋体" w:eastAsia="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3</w:t>
            </w:r>
            <w:r>
              <w:rPr>
                <w:rFonts w:hint="eastAsia" w:ascii="宋体" w:hAnsi="宋体" w:eastAsia="宋体" w:cs="宋体"/>
                <w:b w:val="0"/>
                <w:bCs w:val="0"/>
                <w:color w:val="000000"/>
                <w:kern w:val="0"/>
                <w:sz w:val="21"/>
                <w:szCs w:val="21"/>
                <w:lang w:val="en-US" w:eastAsia="zh-CN"/>
              </w:rPr>
              <w:t>、中频输出</w:t>
            </w:r>
          </w:p>
          <w:p>
            <w:pPr>
              <w:autoSpaceDE w:val="0"/>
              <w:autoSpaceDN w:val="0"/>
              <w:adjustRightInd w:val="0"/>
              <w:snapToGrid w:val="0"/>
              <w:spacing w:line="240"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color w:val="000000"/>
                <w:kern w:val="0"/>
                <w:sz w:val="21"/>
                <w:szCs w:val="21"/>
                <w:lang w:val="en-US" w:eastAsia="zh-CN"/>
              </w:rPr>
              <w:t>a）</w:t>
            </w:r>
            <w:r>
              <w:rPr>
                <w:rFonts w:hint="eastAsia" w:ascii="宋体" w:hAnsi="宋体" w:eastAsia="宋体" w:cs="宋体"/>
                <w:b w:val="0"/>
                <w:bCs w:val="0"/>
                <w:color w:val="000000"/>
                <w:kern w:val="0"/>
                <w:sz w:val="21"/>
                <w:szCs w:val="21"/>
              </w:rPr>
              <w:t>输出频率：1kHz</w:t>
            </w:r>
            <w:r>
              <w:rPr>
                <w:rFonts w:hint="eastAsia" w:ascii="宋体" w:hAnsi="宋体" w:eastAsia="宋体" w:cs="宋体"/>
                <w:b w:val="0"/>
                <w:bCs w:val="0"/>
                <w:color w:val="000000"/>
                <w:kern w:val="0"/>
                <w:sz w:val="21"/>
                <w:szCs w:val="21"/>
                <w:lang w:val="zh-CN"/>
              </w:rPr>
              <w:t>～</w:t>
            </w:r>
            <w:r>
              <w:rPr>
                <w:rFonts w:hint="eastAsia" w:ascii="宋体" w:hAnsi="宋体" w:eastAsia="宋体" w:cs="宋体"/>
                <w:b w:val="0"/>
                <w:bCs w:val="0"/>
                <w:color w:val="000000"/>
                <w:kern w:val="0"/>
                <w:sz w:val="21"/>
                <w:szCs w:val="21"/>
              </w:rPr>
              <w:t>10kHz，级差1kHz，允差±10%；</w:t>
            </w:r>
          </w:p>
          <w:p>
            <w:pPr>
              <w:pStyle w:val="6"/>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right="0" w:firstLine="412" w:firstLineChars="200"/>
              <w:rPr>
                <w:rFonts w:hint="eastAsia" w:ascii="宋体" w:hAnsi="宋体" w:eastAsia="宋体" w:cs="宋体"/>
                <w:b w:val="0"/>
                <w:bCs w:val="0"/>
                <w:kern w:val="0"/>
                <w:sz w:val="21"/>
                <w:szCs w:val="21"/>
              </w:rPr>
            </w:pPr>
            <w:r>
              <w:rPr>
                <w:rFonts w:hint="eastAsia" w:ascii="宋体" w:hAnsi="宋体" w:eastAsia="宋体" w:cs="宋体"/>
                <w:b w:val="0"/>
                <w:bCs w:val="0"/>
                <w:color w:val="000000"/>
                <w:kern w:val="0"/>
                <w:sz w:val="21"/>
                <w:szCs w:val="21"/>
                <w:lang w:val="en-US" w:eastAsia="zh-CN"/>
              </w:rPr>
              <w:t>b</w:t>
            </w:r>
            <w:r>
              <w:rPr>
                <w:rFonts w:hint="eastAsia" w:ascii="宋体" w:hAnsi="宋体" w:eastAsia="宋体" w:cs="宋体"/>
                <w:b w:val="0"/>
                <w:bCs w:val="0"/>
                <w:color w:val="000000"/>
                <w:kern w:val="0"/>
                <w:sz w:val="21"/>
                <w:szCs w:val="21"/>
                <w:lang w:eastAsia="zh-CN"/>
              </w:rPr>
              <w:t>）输出波形：</w:t>
            </w:r>
            <w:r>
              <w:rPr>
                <w:rFonts w:hint="eastAsia" w:ascii="宋体" w:hAnsi="宋体" w:eastAsia="宋体" w:cs="宋体"/>
                <w:b w:val="0"/>
                <w:bCs w:val="0"/>
                <w:kern w:val="0"/>
                <w:sz w:val="21"/>
                <w:szCs w:val="21"/>
              </w:rPr>
              <w:t>方波，占空比50%；</w:t>
            </w:r>
          </w:p>
          <w:p>
            <w:pPr>
              <w:autoSpaceDE w:val="0"/>
              <w:autoSpaceDN w:val="0"/>
              <w:adjustRightInd w:val="0"/>
              <w:snapToGrid w:val="0"/>
              <w:spacing w:line="240" w:lineRule="auto"/>
              <w:ind w:firstLine="412" w:firstLineChars="200"/>
              <w:rPr>
                <w:rFonts w:hint="eastAsia" w:ascii="宋体" w:hAnsi="宋体" w:eastAsia="宋体" w:cs="宋体"/>
                <w:b w:val="0"/>
                <w:bCs w:val="0"/>
                <w:kern w:val="0"/>
                <w:sz w:val="21"/>
                <w:szCs w:val="21"/>
                <w:lang w:eastAsia="zh-CN"/>
              </w:rPr>
            </w:pPr>
            <w:r>
              <w:rPr>
                <w:rFonts w:hint="eastAsia" w:ascii="宋体" w:hAnsi="宋体" w:eastAsia="宋体" w:cs="宋体"/>
                <w:b w:val="0"/>
                <w:bCs w:val="0"/>
                <w:color w:val="000000"/>
                <w:kern w:val="0"/>
                <w:sz w:val="21"/>
                <w:szCs w:val="21"/>
                <w:lang w:val="en-US" w:eastAsia="zh-CN"/>
              </w:rPr>
              <w:t>c）</w:t>
            </w:r>
            <w:r>
              <w:rPr>
                <w:rFonts w:hint="eastAsia" w:ascii="宋体" w:hAnsi="宋体" w:eastAsia="宋体" w:cs="宋体"/>
                <w:b w:val="0"/>
                <w:bCs w:val="0"/>
                <w:kern w:val="0"/>
                <w:sz w:val="21"/>
                <w:szCs w:val="21"/>
              </w:rPr>
              <w:t>波形输出方式</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rPr>
              <w:t>双向</w:t>
            </w:r>
            <w:r>
              <w:rPr>
                <w:rFonts w:hint="eastAsia" w:ascii="宋体" w:hAnsi="宋体" w:eastAsia="宋体" w:cs="宋体"/>
                <w:b w:val="0"/>
                <w:bCs w:val="0"/>
                <w:kern w:val="0"/>
                <w:sz w:val="21"/>
                <w:szCs w:val="21"/>
                <w:lang w:eastAsia="zh-CN"/>
              </w:rPr>
              <w:t>；</w:t>
            </w:r>
          </w:p>
          <w:p>
            <w:pPr>
              <w:autoSpaceDE w:val="0"/>
              <w:autoSpaceDN w:val="0"/>
              <w:adjustRightInd w:val="0"/>
              <w:snapToGrid w:val="0"/>
              <w:spacing w:line="240" w:lineRule="auto"/>
              <w:ind w:firstLine="412" w:firstLineChars="200"/>
              <w:rPr>
                <w:rFonts w:hint="eastAsia" w:ascii="宋体" w:hAnsi="宋体" w:eastAsia="宋体" w:cs="宋体"/>
                <w:b w:val="0"/>
                <w:bCs w:val="0"/>
                <w:kern w:val="0"/>
                <w:sz w:val="21"/>
                <w:szCs w:val="21"/>
                <w:lang w:val="en-US" w:eastAsia="zh-CN"/>
              </w:rPr>
            </w:pPr>
            <w:r>
              <w:rPr>
                <w:rFonts w:hint="eastAsia" w:ascii="宋体" w:hAnsi="宋体" w:eastAsia="宋体" w:cs="宋体"/>
                <w:b w:val="0"/>
                <w:bCs w:val="0"/>
                <w:color w:val="000000"/>
                <w:kern w:val="0"/>
                <w:sz w:val="21"/>
                <w:szCs w:val="21"/>
                <w:lang w:val="en-US" w:eastAsia="zh-CN"/>
              </w:rPr>
              <w:t>d</w:t>
            </w:r>
            <w:r>
              <w:rPr>
                <w:rFonts w:hint="eastAsia" w:ascii="宋体" w:hAnsi="宋体" w:eastAsia="宋体" w:cs="宋体"/>
                <w:b w:val="0"/>
                <w:bCs w:val="0"/>
                <w:color w:val="000000"/>
                <w:kern w:val="0"/>
                <w:sz w:val="21"/>
                <w:szCs w:val="21"/>
              </w:rPr>
              <w:t>）中频输出电流：，在500Ω的标准负载电阻下，最大输出电流不超过以下限值：频率≤1500Hz不超过80mA（r.m.s），频率＞1500Hz不超过100mA（r.m.s）</w:t>
            </w:r>
            <w:r>
              <w:rPr>
                <w:rFonts w:hint="eastAsia" w:ascii="宋体" w:hAnsi="宋体" w:eastAsia="宋体" w:cs="宋体"/>
                <w:b w:val="0"/>
                <w:bCs w:val="0"/>
                <w:color w:val="000000"/>
                <w:kern w:val="0"/>
                <w:sz w:val="21"/>
                <w:szCs w:val="21"/>
                <w:lang w:eastAsia="zh-CN"/>
              </w:rPr>
              <w:t>。</w:t>
            </w:r>
          </w:p>
          <w:p>
            <w:pPr>
              <w:numPr>
                <w:ilvl w:val="0"/>
                <w:numId w:val="0"/>
              </w:numPr>
              <w:autoSpaceDE w:val="0"/>
              <w:autoSpaceDN w:val="0"/>
              <w:adjustRightInd w:val="0"/>
              <w:snapToGrid w:val="0"/>
              <w:spacing w:line="240" w:lineRule="auto"/>
              <w:rPr>
                <w:rFonts w:hint="eastAsia" w:ascii="宋体" w:hAnsi="宋体" w:eastAsia="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4</w:t>
            </w:r>
            <w:r>
              <w:rPr>
                <w:rFonts w:hint="eastAsia" w:ascii="宋体" w:hAnsi="宋体" w:eastAsia="宋体" w:cs="宋体"/>
                <w:b w:val="0"/>
                <w:bCs w:val="0"/>
                <w:color w:val="000000"/>
                <w:kern w:val="0"/>
                <w:sz w:val="21"/>
                <w:szCs w:val="21"/>
                <w:lang w:val="en-US" w:eastAsia="zh-CN"/>
              </w:rPr>
              <w:t>、低频调制输出</w:t>
            </w:r>
          </w:p>
          <w:p>
            <w:pPr>
              <w:numPr>
                <w:ilvl w:val="0"/>
                <w:numId w:val="0"/>
              </w:numPr>
              <w:autoSpaceDE w:val="0"/>
              <w:autoSpaceDN w:val="0"/>
              <w:adjustRightInd w:val="0"/>
              <w:snapToGrid w:val="0"/>
              <w:spacing w:line="240" w:lineRule="auto"/>
              <w:ind w:firstLine="412" w:firstLineChars="200"/>
              <w:rPr>
                <w:rFonts w:hint="eastAsia" w:ascii="宋体" w:hAnsi="宋体" w:eastAsia="宋体" w:cs="宋体"/>
                <w:b w:val="0"/>
                <w:bCs w:val="0"/>
                <w:kern w:val="0"/>
                <w:sz w:val="21"/>
                <w:szCs w:val="21"/>
              </w:rPr>
            </w:pPr>
            <w:r>
              <w:rPr>
                <w:rFonts w:hint="eastAsia" w:ascii="宋体" w:hAnsi="宋体" w:eastAsia="宋体" w:cs="宋体"/>
                <w:b w:val="0"/>
                <w:bCs w:val="0"/>
                <w:color w:val="000000"/>
                <w:kern w:val="0"/>
                <w:sz w:val="21"/>
                <w:szCs w:val="21"/>
                <w:lang w:val="en-US" w:eastAsia="zh-CN"/>
              </w:rPr>
              <w:t>a）</w:t>
            </w:r>
            <w:r>
              <w:rPr>
                <w:rFonts w:hint="eastAsia" w:ascii="宋体" w:hAnsi="宋体" w:eastAsia="宋体" w:cs="宋体"/>
                <w:b w:val="0"/>
                <w:bCs w:val="0"/>
                <w:kern w:val="0"/>
                <w:sz w:val="21"/>
                <w:szCs w:val="21"/>
              </w:rPr>
              <w:t>调制频率范围：0</w:t>
            </w:r>
            <w:r>
              <w:rPr>
                <w:rFonts w:hint="eastAsia" w:ascii="宋体" w:hAnsi="宋体" w:eastAsia="宋体" w:cs="宋体"/>
                <w:b w:val="0"/>
                <w:bCs w:val="0"/>
                <w:kern w:val="0"/>
                <w:sz w:val="21"/>
                <w:szCs w:val="21"/>
                <w:lang w:val="zh-CN"/>
              </w:rPr>
              <w:t>～</w:t>
            </w:r>
            <w:r>
              <w:rPr>
                <w:rFonts w:hint="eastAsia" w:ascii="宋体" w:hAnsi="宋体" w:eastAsia="宋体" w:cs="宋体"/>
                <w:b w:val="0"/>
                <w:bCs w:val="0"/>
                <w:kern w:val="0"/>
                <w:sz w:val="21"/>
                <w:szCs w:val="21"/>
              </w:rPr>
              <w:t>150Hz，单一频率允差±10％或±1Hz取大值；</w:t>
            </w:r>
          </w:p>
          <w:p>
            <w:pPr>
              <w:pStyle w:val="6"/>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right="0"/>
              <w:rPr>
                <w:rFonts w:hint="eastAsia" w:ascii="宋体" w:hAnsi="宋体" w:eastAsia="宋体" w:cs="宋体"/>
                <w:b w:val="0"/>
                <w:bCs w:val="0"/>
                <w:kern w:val="0"/>
                <w:sz w:val="21"/>
                <w:szCs w:val="21"/>
                <w:lang w:eastAsia="zh-CN"/>
              </w:rPr>
            </w:pP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kern w:val="0"/>
                <w:sz w:val="21"/>
                <w:szCs w:val="21"/>
                <w:lang w:val="en-US" w:eastAsia="zh-CN"/>
              </w:rPr>
              <w:t>b）</w:t>
            </w:r>
            <w:r>
              <w:rPr>
                <w:rFonts w:hint="eastAsia" w:ascii="宋体" w:hAnsi="宋体" w:eastAsia="宋体" w:cs="宋体"/>
                <w:b w:val="0"/>
                <w:bCs w:val="0"/>
                <w:kern w:val="0"/>
                <w:sz w:val="21"/>
                <w:szCs w:val="21"/>
              </w:rPr>
              <w:t>调制波波形：方波，尖波、正弦波、指数波、三角波、等幅波、锯齿波、梯形波、阶梯波</w:t>
            </w:r>
            <w:r>
              <w:rPr>
                <w:rFonts w:hint="eastAsia" w:ascii="宋体" w:hAnsi="宋体" w:eastAsia="宋体" w:cs="宋体"/>
                <w:b w:val="0"/>
                <w:bCs w:val="0"/>
                <w:kern w:val="0"/>
                <w:sz w:val="21"/>
                <w:szCs w:val="21"/>
                <w:lang w:eastAsia="zh-CN"/>
              </w:rPr>
              <w:t>；</w:t>
            </w:r>
          </w:p>
          <w:p>
            <w:pPr>
              <w:autoSpaceDE w:val="0"/>
              <w:autoSpaceDN w:val="0"/>
              <w:adjustRightInd w:val="0"/>
              <w:snapToGrid w:val="0"/>
              <w:spacing w:line="240" w:lineRule="auto"/>
              <w:ind w:firstLine="412"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rPr>
              <w:t>c）</w:t>
            </w:r>
            <w:r>
              <w:rPr>
                <w:rFonts w:hint="eastAsia" w:ascii="宋体" w:hAnsi="宋体" w:eastAsia="宋体" w:cs="宋体"/>
                <w:b w:val="0"/>
                <w:bCs w:val="0"/>
                <w:kern w:val="0"/>
                <w:sz w:val="21"/>
                <w:szCs w:val="21"/>
              </w:rPr>
              <w:t>调制方式：连续调制、间歇调制、变频调制、交替调制。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right="0"/>
              <w:rPr>
                <w:rFonts w:hint="eastAsia" w:ascii="宋体" w:hAnsi="宋体" w:eastAsia="宋体" w:cs="宋体"/>
                <w:b w:val="0"/>
                <w:bCs w:val="0"/>
                <w:kern w:val="0"/>
                <w:sz w:val="21"/>
                <w:szCs w:val="21"/>
                <w:lang w:val="en-US" w:eastAsia="zh-CN"/>
              </w:rPr>
            </w:pPr>
            <w:r>
              <w:rPr>
                <w:rFonts w:hint="eastAsia" w:ascii="宋体" w:hAnsi="宋体" w:cs="宋体"/>
                <w:b w:val="0"/>
                <w:bCs w:val="0"/>
                <w:kern w:val="0"/>
                <w:sz w:val="21"/>
                <w:szCs w:val="21"/>
                <w:lang w:val="en-US" w:eastAsia="zh-CN"/>
              </w:rPr>
              <w:t>5</w:t>
            </w:r>
            <w:r>
              <w:rPr>
                <w:rFonts w:hint="eastAsia" w:ascii="宋体" w:hAnsi="宋体" w:eastAsia="宋体" w:cs="宋体"/>
                <w:b w:val="0"/>
                <w:bCs w:val="0"/>
                <w:kern w:val="0"/>
                <w:sz w:val="21"/>
                <w:szCs w:val="21"/>
                <w:lang w:val="en-US" w:eastAsia="zh-CN"/>
              </w:rPr>
              <w:t>、加热输出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right="0" w:firstLine="412"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kern w:val="0"/>
                <w:sz w:val="21"/>
                <w:szCs w:val="21"/>
                <w:lang w:val="en-US" w:eastAsia="zh-CN"/>
              </w:rPr>
              <w:t>a）</w:t>
            </w:r>
            <w:r>
              <w:rPr>
                <w:rFonts w:hint="eastAsia" w:ascii="宋体" w:hAnsi="宋体" w:eastAsia="宋体" w:cs="宋体"/>
                <w:b w:val="0"/>
                <w:bCs w:val="0"/>
                <w:color w:val="000000"/>
                <w:kern w:val="0"/>
                <w:sz w:val="21"/>
                <w:szCs w:val="21"/>
              </w:rPr>
              <w:t>热电极温度：</w:t>
            </w:r>
            <w:r>
              <w:rPr>
                <w:rFonts w:hint="eastAsia" w:ascii="宋体" w:hAnsi="宋体" w:eastAsia="宋体" w:cs="宋体"/>
                <w:b w:val="0"/>
                <w:bCs w:val="0"/>
                <w:sz w:val="21"/>
                <w:szCs w:val="21"/>
              </w:rPr>
              <w:t>38℃-55℃范围内分6档可调，允差±3℃</w:t>
            </w:r>
            <w:r>
              <w:rPr>
                <w:rFonts w:hint="eastAsia" w:ascii="宋体" w:hAnsi="宋体" w:eastAsia="宋体" w:cs="宋体"/>
                <w:b w:val="0"/>
                <w:bCs w:val="0"/>
                <w:sz w:val="21"/>
                <w:szCs w:val="21"/>
                <w:lang w:val="en-US" w:eastAsia="zh-CN"/>
              </w:rPr>
              <w:t>;</w:t>
            </w:r>
          </w:p>
          <w:p>
            <w:pPr>
              <w:autoSpaceDE w:val="0"/>
              <w:autoSpaceDN w:val="0"/>
              <w:adjustRightInd w:val="0"/>
              <w:snapToGrid w:val="0"/>
              <w:spacing w:line="240" w:lineRule="auto"/>
              <w:ind w:firstLine="412" w:firstLineChars="200"/>
              <w:rPr>
                <w:rFonts w:hint="eastAsia" w:ascii="宋体" w:hAnsi="宋体" w:eastAsia="宋体" w:cs="宋体"/>
                <w:b w:val="0"/>
                <w:bCs w:val="0"/>
                <w:kern w:val="0"/>
                <w:sz w:val="21"/>
                <w:szCs w:val="21"/>
                <w:lang w:val="en-US" w:eastAsia="zh-CN"/>
              </w:rPr>
            </w:pPr>
            <w:r>
              <w:rPr>
                <w:rFonts w:hint="eastAsia" w:ascii="宋体" w:hAnsi="宋体" w:eastAsia="宋体" w:cs="宋体"/>
                <w:b w:val="0"/>
                <w:bCs w:val="0"/>
                <w:sz w:val="21"/>
                <w:szCs w:val="21"/>
                <w:lang w:val="en-US" w:eastAsia="zh-CN"/>
              </w:rPr>
              <w:t>b）具有温控保护功能，</w:t>
            </w:r>
            <w:r>
              <w:rPr>
                <w:rFonts w:hint="eastAsia" w:ascii="宋体" w:hAnsi="宋体" w:eastAsia="宋体" w:cs="宋体"/>
                <w:b w:val="0"/>
                <w:bCs w:val="0"/>
                <w:color w:val="000000"/>
                <w:kern w:val="0"/>
                <w:sz w:val="21"/>
                <w:szCs w:val="21"/>
              </w:rPr>
              <w:t>最高加热温度不超过56℃，</w:t>
            </w:r>
            <w:r>
              <w:rPr>
                <w:rFonts w:hint="eastAsia" w:ascii="宋体" w:hAnsi="宋体" w:eastAsia="宋体" w:cs="宋体"/>
                <w:b w:val="0"/>
                <w:bCs w:val="0"/>
                <w:sz w:val="21"/>
                <w:szCs w:val="21"/>
              </w:rPr>
              <w:t>超过56℃后热保护器动作，切断加热电路。</w:t>
            </w:r>
          </w:p>
          <w:p>
            <w:pPr>
              <w:autoSpaceDE w:val="0"/>
              <w:autoSpaceDN w:val="0"/>
              <w:adjustRightInd w:val="0"/>
              <w:snapToGrid w:val="0"/>
              <w:spacing w:line="240" w:lineRule="auto"/>
              <w:rPr>
                <w:rFonts w:hint="eastAsia" w:ascii="宋体" w:hAnsi="宋体" w:eastAsia="宋体" w:cs="宋体"/>
                <w:b w:val="0"/>
                <w:bCs w:val="0"/>
                <w:color w:val="000000"/>
                <w:kern w:val="0"/>
                <w:sz w:val="21"/>
                <w:szCs w:val="21"/>
              </w:rPr>
            </w:pPr>
            <w:r>
              <w:rPr>
                <w:rFonts w:hint="eastAsia" w:ascii="宋体" w:hAnsi="宋体" w:cs="宋体"/>
                <w:b w:val="0"/>
                <w:bCs w:val="0"/>
                <w:sz w:val="21"/>
                <w:szCs w:val="21"/>
                <w:lang w:val="en-US" w:eastAsia="zh-CN"/>
              </w:rPr>
              <w:t>6</w:t>
            </w:r>
            <w:r>
              <w:rPr>
                <w:rFonts w:hint="eastAsia" w:ascii="宋体" w:hAnsi="宋体" w:eastAsia="宋体" w:cs="宋体"/>
                <w:b w:val="0"/>
                <w:bCs w:val="0"/>
                <w:sz w:val="21"/>
                <w:szCs w:val="21"/>
                <w:lang w:val="en-US" w:eastAsia="zh-CN"/>
              </w:rPr>
              <w:t>、</w:t>
            </w:r>
            <w:r>
              <w:rPr>
                <w:rFonts w:hint="eastAsia" w:ascii="宋体" w:hAnsi="宋体" w:eastAsia="宋体" w:cs="宋体"/>
                <w:b w:val="0"/>
                <w:bCs w:val="0"/>
                <w:color w:val="000000"/>
                <w:kern w:val="0"/>
                <w:sz w:val="21"/>
                <w:szCs w:val="21"/>
              </w:rPr>
              <w:t>输出电流稳定度：不同负载情况下，输出电流变化率应不大于10%；</w:t>
            </w:r>
          </w:p>
          <w:p>
            <w:pPr>
              <w:autoSpaceDE w:val="0"/>
              <w:autoSpaceDN w:val="0"/>
              <w:adjustRightInd w:val="0"/>
              <w:snapToGrid w:val="0"/>
              <w:spacing w:line="240" w:lineRule="auto"/>
              <w:rPr>
                <w:rFonts w:hint="eastAsia" w:ascii="宋体" w:hAnsi="宋体" w:eastAsia="宋体" w:cs="宋体"/>
                <w:b w:val="0"/>
                <w:bCs w:val="0"/>
                <w:color w:val="000000"/>
                <w:kern w:val="0"/>
                <w:sz w:val="21"/>
                <w:szCs w:val="21"/>
              </w:rPr>
            </w:pPr>
            <w:r>
              <w:rPr>
                <w:rFonts w:hint="eastAsia" w:ascii="宋体" w:hAnsi="宋体" w:cs="宋体"/>
                <w:b w:val="0"/>
                <w:bCs w:val="0"/>
                <w:color w:val="000000"/>
                <w:kern w:val="0"/>
                <w:sz w:val="21"/>
                <w:szCs w:val="21"/>
                <w:lang w:val="en-US" w:eastAsia="zh-CN"/>
              </w:rPr>
              <w:t>7</w:t>
            </w:r>
            <w:r>
              <w:rPr>
                <w:rFonts w:hint="eastAsia" w:ascii="宋体" w:hAnsi="宋体" w:eastAsia="宋体" w:cs="宋体"/>
                <w:b w:val="0"/>
                <w:bCs w:val="0"/>
                <w:color w:val="000000"/>
                <w:kern w:val="0"/>
                <w:sz w:val="21"/>
                <w:szCs w:val="21"/>
                <w:lang w:val="en-US" w:eastAsia="zh-CN"/>
              </w:rPr>
              <w:t>、</w:t>
            </w:r>
            <w:r>
              <w:rPr>
                <w:rFonts w:hint="eastAsia" w:ascii="宋体" w:hAnsi="宋体" w:eastAsia="宋体" w:cs="宋体"/>
                <w:b w:val="0"/>
                <w:bCs w:val="0"/>
                <w:color w:val="000000"/>
                <w:kern w:val="0"/>
                <w:sz w:val="21"/>
                <w:szCs w:val="21"/>
              </w:rPr>
              <w:t>开路电压：&lt;500V。</w:t>
            </w:r>
          </w:p>
          <w:p>
            <w:pPr>
              <w:autoSpaceDE w:val="0"/>
              <w:autoSpaceDN w:val="0"/>
              <w:adjustRightInd w:val="0"/>
              <w:snapToGrid w:val="0"/>
              <w:spacing w:line="240" w:lineRule="auto"/>
              <w:rPr>
                <w:rFonts w:hint="eastAsia" w:ascii="宋体" w:hAnsi="宋体" w:eastAsia="宋体" w:cs="宋体"/>
                <w:b w:val="0"/>
                <w:bCs w:val="0"/>
                <w:color w:val="000000"/>
                <w:kern w:val="0"/>
                <w:sz w:val="21"/>
                <w:szCs w:val="21"/>
              </w:rPr>
            </w:pPr>
            <w:r>
              <w:rPr>
                <w:rFonts w:hint="eastAsia" w:ascii="宋体" w:hAnsi="宋体" w:cs="宋体"/>
                <w:b w:val="0"/>
                <w:bCs w:val="0"/>
                <w:color w:val="000000"/>
                <w:kern w:val="0"/>
                <w:sz w:val="21"/>
                <w:szCs w:val="21"/>
                <w:lang w:val="en-US" w:eastAsia="zh-CN"/>
              </w:rPr>
              <w:t>8</w:t>
            </w:r>
            <w:r>
              <w:rPr>
                <w:rFonts w:hint="eastAsia" w:ascii="宋体" w:hAnsi="宋体" w:eastAsia="宋体" w:cs="宋体"/>
                <w:b w:val="0"/>
                <w:bCs w:val="0"/>
                <w:color w:val="000000"/>
                <w:kern w:val="0"/>
                <w:sz w:val="21"/>
                <w:szCs w:val="21"/>
                <w:lang w:val="en-US" w:eastAsia="zh-CN"/>
              </w:rPr>
              <w:t>、</w:t>
            </w:r>
            <w:r>
              <w:rPr>
                <w:rFonts w:hint="eastAsia" w:ascii="宋体" w:hAnsi="宋体" w:eastAsia="宋体" w:cs="宋体"/>
                <w:b w:val="0"/>
                <w:bCs w:val="0"/>
                <w:color w:val="000000"/>
                <w:kern w:val="0"/>
                <w:sz w:val="21"/>
                <w:szCs w:val="21"/>
              </w:rPr>
              <w:t>定时</w:t>
            </w:r>
          </w:p>
          <w:p>
            <w:pPr>
              <w:autoSpaceDE w:val="0"/>
              <w:autoSpaceDN w:val="0"/>
              <w:adjustRightInd w:val="0"/>
              <w:snapToGrid w:val="0"/>
              <w:spacing w:line="240" w:lineRule="auto"/>
              <w:ind w:firstLine="412" w:firstLineChars="200"/>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自动处方时间由各处方规定，手动处方时间1</w:t>
            </w:r>
            <w:r>
              <w:rPr>
                <w:rFonts w:hint="eastAsia" w:ascii="宋体" w:hAnsi="宋体" w:eastAsia="宋体" w:cs="宋体"/>
                <w:b w:val="0"/>
                <w:bCs w:val="0"/>
                <w:color w:val="000000"/>
                <w:kern w:val="0"/>
                <w:sz w:val="21"/>
                <w:szCs w:val="21"/>
                <w:lang w:val="zh-CN"/>
              </w:rPr>
              <w:t>～</w:t>
            </w:r>
            <w:r>
              <w:rPr>
                <w:rFonts w:hint="eastAsia" w:ascii="宋体" w:hAnsi="宋体" w:eastAsia="宋体" w:cs="宋体"/>
                <w:b w:val="0"/>
                <w:bCs w:val="0"/>
                <w:color w:val="000000"/>
                <w:kern w:val="0"/>
                <w:sz w:val="21"/>
                <w:szCs w:val="21"/>
              </w:rPr>
              <w:t>99min范围内可调，级差1min，允差±30S，治疗时间倒计时结束后，停止输出，并有声音提示。</w:t>
            </w:r>
          </w:p>
          <w:p>
            <w:pPr>
              <w:numPr>
                <w:ilvl w:val="0"/>
                <w:numId w:val="0"/>
              </w:numPr>
              <w:autoSpaceDE w:val="0"/>
              <w:autoSpaceDN w:val="0"/>
              <w:adjustRightInd w:val="0"/>
              <w:snapToGrid w:val="0"/>
              <w:spacing w:line="240" w:lineRule="auto"/>
              <w:rPr>
                <w:rFonts w:hint="eastAsia" w:ascii="宋体" w:hAnsi="宋体" w:eastAsia="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9</w:t>
            </w:r>
            <w:r>
              <w:rPr>
                <w:rFonts w:hint="eastAsia" w:ascii="宋体" w:hAnsi="宋体" w:eastAsia="宋体" w:cs="宋体"/>
                <w:b w:val="0"/>
                <w:bCs w:val="0"/>
                <w:color w:val="000000"/>
                <w:kern w:val="0"/>
                <w:sz w:val="21"/>
                <w:szCs w:val="21"/>
                <w:lang w:val="en-US" w:eastAsia="zh-CN"/>
              </w:rPr>
              <w:t>、</w:t>
            </w:r>
            <w:r>
              <w:rPr>
                <w:rFonts w:hint="eastAsia" w:ascii="宋体" w:hAnsi="宋体" w:eastAsia="宋体" w:cs="宋体"/>
                <w:b w:val="0"/>
                <w:bCs w:val="0"/>
                <w:color w:val="000000"/>
                <w:kern w:val="0"/>
                <w:sz w:val="21"/>
                <w:szCs w:val="21"/>
              </w:rPr>
              <w:t>连续运行时间</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不小于4h。</w:t>
            </w:r>
          </w:p>
          <w:p>
            <w:pPr>
              <w:numPr>
                <w:ilvl w:val="0"/>
                <w:numId w:val="0"/>
              </w:numPr>
              <w:autoSpaceDE w:val="0"/>
              <w:autoSpaceDN w:val="0"/>
              <w:adjustRightInd w:val="0"/>
              <w:snapToGrid w:val="0"/>
              <w:spacing w:line="240"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color w:val="000000"/>
                <w:kern w:val="0"/>
                <w:sz w:val="21"/>
                <w:szCs w:val="21"/>
                <w:lang w:val="en-US" w:eastAsia="zh-CN"/>
              </w:rPr>
              <w:t>1</w:t>
            </w:r>
            <w:r>
              <w:rPr>
                <w:rFonts w:hint="eastAsia" w:ascii="宋体" w:hAnsi="宋体" w:cs="宋体"/>
                <w:b w:val="0"/>
                <w:bCs w:val="0"/>
                <w:color w:val="000000"/>
                <w:kern w:val="0"/>
                <w:sz w:val="21"/>
                <w:szCs w:val="21"/>
                <w:lang w:val="en-US" w:eastAsia="zh-CN"/>
              </w:rPr>
              <w:t>0</w:t>
            </w:r>
            <w:r>
              <w:rPr>
                <w:rFonts w:hint="eastAsia" w:ascii="宋体" w:hAnsi="宋体" w:eastAsia="宋体" w:cs="宋体"/>
                <w:b w:val="0"/>
                <w:bCs w:val="0"/>
                <w:color w:val="000000"/>
                <w:kern w:val="0"/>
                <w:sz w:val="21"/>
                <w:szCs w:val="21"/>
                <w:lang w:val="en-US" w:eastAsia="zh-CN"/>
              </w:rPr>
              <w:t>、</w:t>
            </w:r>
            <w:r>
              <w:rPr>
                <w:rFonts w:hint="eastAsia" w:ascii="宋体" w:hAnsi="宋体" w:eastAsia="宋体" w:cs="宋体"/>
                <w:b w:val="0"/>
                <w:bCs w:val="0"/>
                <w:color w:val="000000"/>
                <w:kern w:val="0"/>
                <w:sz w:val="21"/>
                <w:szCs w:val="21"/>
              </w:rPr>
              <w:t>输出处方</w:t>
            </w:r>
          </w:p>
          <w:p>
            <w:pPr>
              <w:numPr>
                <w:ilvl w:val="0"/>
                <w:numId w:val="0"/>
              </w:numPr>
              <w:autoSpaceDE w:val="0"/>
              <w:autoSpaceDN w:val="0"/>
              <w:adjustRightInd w:val="0"/>
              <w:snapToGrid w:val="0"/>
              <w:spacing w:line="240" w:lineRule="auto"/>
              <w:ind w:firstLine="412" w:firstLineChars="200"/>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具有自动和手动处方功能。自动处方≥30个自动处方</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其中</w:t>
            </w:r>
            <w:r>
              <w:rPr>
                <w:rFonts w:hint="eastAsia" w:ascii="宋体" w:hAnsi="宋体" w:eastAsia="宋体" w:cs="宋体"/>
                <w:b w:val="0"/>
                <w:bCs w:val="0"/>
                <w:color w:val="000000"/>
                <w:kern w:val="0"/>
                <w:sz w:val="21"/>
                <w:szCs w:val="21"/>
              </w:rPr>
              <w:t>多步程序中频电流疗法处方</w:t>
            </w:r>
            <w:r>
              <w:rPr>
                <w:rFonts w:hint="eastAsia" w:ascii="宋体" w:hAnsi="宋体" w:eastAsia="宋体" w:cs="宋体"/>
                <w:b w:val="0"/>
                <w:bCs w:val="0"/>
                <w:color w:val="000000"/>
                <w:kern w:val="0"/>
                <w:sz w:val="21"/>
                <w:szCs w:val="21"/>
                <w:lang w:val="en-US" w:eastAsia="zh-CN"/>
              </w:rPr>
              <w:t>≥10个</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音频电流疗法</w:t>
            </w:r>
            <w:r>
              <w:rPr>
                <w:rFonts w:hint="eastAsia" w:ascii="宋体" w:hAnsi="宋体" w:eastAsia="宋体" w:cs="宋体"/>
                <w:b w:val="0"/>
                <w:bCs w:val="0"/>
                <w:color w:val="000000"/>
                <w:kern w:val="0"/>
                <w:sz w:val="21"/>
                <w:szCs w:val="21"/>
                <w:lang w:eastAsia="zh-CN"/>
              </w:rPr>
              <w:t>处方</w:t>
            </w:r>
            <w:r>
              <w:rPr>
                <w:rFonts w:hint="eastAsia" w:ascii="宋体" w:hAnsi="宋体" w:eastAsia="宋体" w:cs="宋体"/>
                <w:b w:val="0"/>
                <w:bCs w:val="0"/>
                <w:color w:val="000000"/>
                <w:kern w:val="0"/>
                <w:sz w:val="21"/>
                <w:szCs w:val="21"/>
                <w:lang w:val="en-US" w:eastAsia="zh-CN"/>
              </w:rPr>
              <w:t>≥5个）</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手动处方≥1个</w:t>
            </w:r>
            <w:r>
              <w:rPr>
                <w:rFonts w:hint="eastAsia" w:ascii="宋体" w:hAnsi="宋体" w:eastAsia="宋体" w:cs="宋体"/>
                <w:b w:val="0"/>
                <w:bCs w:val="0"/>
                <w:color w:val="000000"/>
                <w:kern w:val="0"/>
                <w:sz w:val="21"/>
                <w:szCs w:val="21"/>
                <w:lang w:eastAsia="zh-CN"/>
              </w:rPr>
              <w:t>。</w:t>
            </w:r>
          </w:p>
          <w:p>
            <w:pPr>
              <w:numPr>
                <w:ilvl w:val="0"/>
                <w:numId w:val="0"/>
              </w:numPr>
              <w:autoSpaceDE w:val="0"/>
              <w:autoSpaceDN w:val="0"/>
              <w:adjustRightInd w:val="0"/>
              <w:snapToGrid w:val="0"/>
              <w:spacing w:line="240" w:lineRule="auto"/>
              <w:rPr>
                <w:rFonts w:hint="eastAsia" w:hAnsi="宋体" w:cs="宋体"/>
                <w:color w:val="auto"/>
                <w:sz w:val="21"/>
                <w:szCs w:val="21"/>
                <w:highlight w:val="none"/>
                <w:lang w:eastAsia="zh-CN"/>
              </w:rPr>
            </w:pP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sz w:val="21"/>
                <w:szCs w:val="21"/>
                <w:lang w:val="en-US" w:eastAsia="zh-CN"/>
              </w:rPr>
              <w:t>1</w:t>
            </w: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输出通道</w:t>
            </w:r>
            <w:r>
              <w:rPr>
                <w:rFonts w:hint="eastAsia" w:ascii="宋体" w:hAnsi="宋体" w:eastAsia="宋体" w:cs="宋体"/>
                <w:b w:val="0"/>
                <w:bCs w:val="0"/>
                <w:sz w:val="21"/>
                <w:szCs w:val="21"/>
                <w:lang w:eastAsia="zh-CN"/>
              </w:rPr>
              <w:t>：</w:t>
            </w:r>
            <w:r>
              <w:rPr>
                <w:rFonts w:hint="eastAsia" w:hAnsi="宋体" w:cs="宋体"/>
                <w:color w:val="auto"/>
                <w:sz w:val="21"/>
                <w:szCs w:val="21"/>
                <w:highlight w:val="none"/>
                <w:lang w:eastAsia="zh-CN"/>
              </w:rPr>
              <w:t>双路中频加透热输出。</w:t>
            </w:r>
          </w:p>
          <w:p>
            <w:pPr>
              <w:numPr>
                <w:ilvl w:val="0"/>
                <w:numId w:val="0"/>
              </w:numPr>
              <w:autoSpaceDE w:val="0"/>
              <w:autoSpaceDN w:val="0"/>
              <w:adjustRightInd w:val="0"/>
              <w:snapToGrid w:val="0"/>
              <w:spacing w:line="240"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1</w:t>
            </w:r>
            <w:r>
              <w:rPr>
                <w:rFonts w:hint="eastAsia" w:ascii="宋体" w:hAnsi="宋体" w:cs="宋体"/>
                <w:b w:val="0"/>
                <w:bCs w:val="0"/>
                <w:color w:val="000000"/>
                <w:kern w:val="0"/>
                <w:sz w:val="21"/>
                <w:szCs w:val="21"/>
                <w:lang w:val="en-US" w:eastAsia="zh-CN"/>
              </w:rPr>
              <w:t>2</w:t>
            </w:r>
            <w:r>
              <w:rPr>
                <w:rFonts w:hint="eastAsia" w:ascii="宋体" w:hAnsi="宋体" w:eastAsia="宋体" w:cs="宋体"/>
                <w:b w:val="0"/>
                <w:bCs w:val="0"/>
                <w:color w:val="000000"/>
                <w:kern w:val="0"/>
                <w:sz w:val="21"/>
                <w:szCs w:val="21"/>
                <w:lang w:val="en-US" w:eastAsia="zh-CN"/>
              </w:rPr>
              <w:t>、功能：具有同步设定和同步输出功能。</w:t>
            </w:r>
          </w:p>
          <w:p>
            <w:pPr>
              <w:numPr>
                <w:ilvl w:val="0"/>
                <w:numId w:val="0"/>
              </w:numPr>
              <w:snapToGrid w:val="0"/>
              <w:spacing w:line="240" w:lineRule="auto"/>
              <w:jc w:val="both"/>
              <w:rPr>
                <w:rFonts w:hint="default" w:asciiTheme="minorHAnsi" w:hAnsiTheme="minorHAnsi" w:eastAsiaTheme="minorEastAsia" w:cstheme="minorBidi"/>
                <w:b/>
                <w:bCs/>
                <w:kern w:val="2"/>
                <w:sz w:val="32"/>
                <w:szCs w:val="24"/>
                <w:lang w:val="en-US" w:eastAsia="zh-CN" w:bidi="ar-SA"/>
              </w:rPr>
            </w:pPr>
            <w:r>
              <w:rPr>
                <w:rFonts w:hint="eastAsia" w:ascii="宋体" w:hAnsi="宋体" w:eastAsia="宋体" w:cs="宋体"/>
                <w:b w:val="0"/>
                <w:bCs w:val="0"/>
                <w:sz w:val="21"/>
                <w:szCs w:val="21"/>
                <w:lang w:val="en-US" w:eastAsia="zh-CN"/>
              </w:rPr>
              <w:t>1</w:t>
            </w:r>
            <w:r>
              <w:rPr>
                <w:rFonts w:hint="eastAsia" w:ascii="宋体" w:hAnsi="宋体" w:cs="宋体"/>
                <w:b w:val="0"/>
                <w:bCs w:val="0"/>
                <w:sz w:val="21"/>
                <w:szCs w:val="21"/>
                <w:lang w:val="en-US" w:eastAsia="zh-CN"/>
              </w:rPr>
              <w:t>3</w:t>
            </w:r>
            <w:r>
              <w:rPr>
                <w:rFonts w:hint="eastAsia" w:ascii="宋体" w:hAnsi="宋体" w:eastAsia="宋体" w:cs="宋体"/>
                <w:b w:val="0"/>
                <w:bCs w:val="0"/>
                <w:sz w:val="21"/>
                <w:szCs w:val="21"/>
                <w:lang w:val="en-US" w:eastAsia="zh-CN"/>
              </w:rPr>
              <w:t>、电极片：配置多种规格的电极片及布套，方便临床使用。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5" w:hRule="atLeast"/>
        </w:trPr>
        <w:tc>
          <w:tcPr>
            <w:tcW w:w="8522" w:type="dxa"/>
          </w:tcPr>
          <w:p>
            <w:pPr>
              <w:bidi w:val="0"/>
              <w:jc w:val="center"/>
              <w:rPr>
                <w:rFonts w:hint="eastAsia"/>
                <w:lang w:val="en-US" w:eastAsia="zh-CN"/>
              </w:rPr>
            </w:pPr>
            <w:r>
              <w:rPr>
                <w:rFonts w:hint="eastAsia" w:ascii="Times New Roman" w:hAnsi="方正小标宋简体" w:eastAsia="方正小标宋简体" w:cs="方正小标宋简体"/>
                <w:b w:val="0"/>
                <w:i w:val="0"/>
                <w:snapToGrid/>
                <w:spacing w:val="0"/>
                <w:w w:val="100"/>
                <w:sz w:val="44"/>
                <w:szCs w:val="24"/>
                <w:u w:val="none"/>
                <w:lang w:val="en-US" w:eastAsia="zh-CN"/>
              </w:rPr>
              <w:t>牵引床技术标准和要求</w:t>
            </w:r>
          </w:p>
          <w:p>
            <w:pPr>
              <w:bidi w:val="0"/>
              <w:snapToGrid w:val="0"/>
              <w:spacing w:line="240" w:lineRule="auto"/>
              <w:rPr>
                <w:rFonts w:hint="eastAsia"/>
                <w:sz w:val="24"/>
                <w:szCs w:val="21"/>
                <w:lang w:val="en-US" w:eastAsia="zh-CN"/>
              </w:rPr>
            </w:pPr>
            <w:r>
              <w:rPr>
                <w:rFonts w:hint="eastAsia"/>
                <w:lang w:val="en-US" w:eastAsia="zh-CN"/>
              </w:rPr>
              <w:t>1</w:t>
            </w:r>
            <w:r>
              <w:rPr>
                <w:rFonts w:hint="eastAsia"/>
                <w:sz w:val="24"/>
                <w:szCs w:val="21"/>
                <w:lang w:val="en-US" w:eastAsia="zh-CN"/>
              </w:rPr>
              <w:t>、电源电压：AC 220±22V，50Hz±1Hz。</w:t>
            </w:r>
          </w:p>
          <w:p>
            <w:pPr>
              <w:bidi w:val="0"/>
              <w:snapToGrid w:val="0"/>
              <w:spacing w:line="240" w:lineRule="auto"/>
              <w:rPr>
                <w:rFonts w:hint="eastAsia"/>
                <w:sz w:val="24"/>
                <w:szCs w:val="21"/>
                <w:lang w:val="en-US" w:eastAsia="zh-CN"/>
              </w:rPr>
            </w:pPr>
            <w:r>
              <w:rPr>
                <w:rFonts w:hint="eastAsia"/>
                <w:sz w:val="24"/>
                <w:szCs w:val="21"/>
                <w:lang w:val="en-US" w:eastAsia="zh-CN"/>
              </w:rPr>
              <w:t>2、额定输入功率：≤220VA。</w:t>
            </w:r>
          </w:p>
          <w:p>
            <w:pPr>
              <w:bidi w:val="0"/>
              <w:snapToGrid w:val="0"/>
              <w:spacing w:line="240" w:lineRule="auto"/>
              <w:rPr>
                <w:rFonts w:hint="eastAsia"/>
                <w:sz w:val="24"/>
                <w:szCs w:val="21"/>
                <w:lang w:val="en-US" w:eastAsia="zh-CN"/>
              </w:rPr>
            </w:pPr>
            <w:r>
              <w:rPr>
                <w:rFonts w:hint="eastAsia"/>
                <w:sz w:val="24"/>
                <w:szCs w:val="21"/>
                <w:lang w:val="en-US" w:eastAsia="zh-CN"/>
              </w:rPr>
              <w:t>3、腰椎牵引行程：0～200mm，允差±10mm。</w:t>
            </w:r>
          </w:p>
          <w:p>
            <w:pPr>
              <w:bidi w:val="0"/>
              <w:snapToGrid w:val="0"/>
              <w:spacing w:line="240" w:lineRule="auto"/>
              <w:rPr>
                <w:rFonts w:hint="eastAsia"/>
                <w:sz w:val="24"/>
                <w:szCs w:val="21"/>
                <w:lang w:val="en-US" w:eastAsia="zh-CN"/>
              </w:rPr>
            </w:pPr>
            <w:r>
              <w:rPr>
                <w:rFonts w:hint="eastAsia"/>
                <w:sz w:val="24"/>
                <w:szCs w:val="21"/>
                <w:lang w:val="en-US" w:eastAsia="zh-CN"/>
              </w:rPr>
              <w:t>4、腰椎牵引力：0～990N，级差10N。</w:t>
            </w:r>
          </w:p>
          <w:p>
            <w:pPr>
              <w:bidi w:val="0"/>
              <w:snapToGrid w:val="0"/>
              <w:spacing w:line="240" w:lineRule="auto"/>
              <w:rPr>
                <w:rFonts w:hint="eastAsia"/>
                <w:sz w:val="24"/>
                <w:szCs w:val="21"/>
                <w:lang w:val="en-US" w:eastAsia="zh-CN"/>
              </w:rPr>
            </w:pPr>
            <w:r>
              <w:rPr>
                <w:rFonts w:hint="eastAsia"/>
                <w:sz w:val="24"/>
                <w:szCs w:val="21"/>
                <w:lang w:val="en-US" w:eastAsia="zh-CN"/>
              </w:rPr>
              <w:t>5、数码管显示牵引拉力。</w:t>
            </w:r>
          </w:p>
          <w:p>
            <w:pPr>
              <w:bidi w:val="0"/>
              <w:snapToGrid w:val="0"/>
              <w:spacing w:line="240" w:lineRule="auto"/>
              <w:rPr>
                <w:rFonts w:hint="eastAsia"/>
                <w:sz w:val="24"/>
                <w:szCs w:val="21"/>
                <w:lang w:val="en-US" w:eastAsia="zh-CN"/>
              </w:rPr>
            </w:pPr>
            <w:r>
              <w:rPr>
                <w:rFonts w:hint="eastAsia"/>
                <w:sz w:val="24"/>
                <w:szCs w:val="21"/>
                <w:lang w:val="en-US" w:eastAsia="zh-CN"/>
              </w:rPr>
              <w:t>6、电动控制、微动开关控制牵引力，拉力以患者耐受为宜。</w:t>
            </w:r>
          </w:p>
          <w:p>
            <w:pPr>
              <w:bidi w:val="0"/>
              <w:snapToGrid w:val="0"/>
              <w:spacing w:line="240" w:lineRule="auto"/>
              <w:rPr>
                <w:rFonts w:hint="eastAsia"/>
                <w:sz w:val="24"/>
                <w:szCs w:val="21"/>
                <w:lang w:val="en-US" w:eastAsia="zh-CN"/>
              </w:rPr>
            </w:pPr>
            <w:r>
              <w:rPr>
                <w:rFonts w:hint="eastAsia"/>
                <w:sz w:val="24"/>
                <w:szCs w:val="21"/>
                <w:lang w:val="en-US" w:eastAsia="zh-CN"/>
              </w:rPr>
              <w:t>7、牵引时间可选定。</w:t>
            </w:r>
          </w:p>
          <w:p>
            <w:pPr>
              <w:bidi w:val="0"/>
              <w:snapToGrid w:val="0"/>
              <w:spacing w:line="240" w:lineRule="auto"/>
              <w:rPr>
                <w:rFonts w:hint="eastAsia"/>
                <w:sz w:val="24"/>
                <w:szCs w:val="21"/>
                <w:lang w:val="en-US" w:eastAsia="zh-CN"/>
              </w:rPr>
            </w:pPr>
            <w:r>
              <w:rPr>
                <w:rFonts w:hint="eastAsia"/>
                <w:sz w:val="24"/>
                <w:szCs w:val="21"/>
                <w:lang w:val="en-US" w:eastAsia="zh-CN"/>
              </w:rPr>
              <w:t>8、手动开关实现人为的自动间歇牵引、持续牵引、反复牵引。</w:t>
            </w:r>
          </w:p>
          <w:p>
            <w:pPr>
              <w:bidi w:val="0"/>
              <w:snapToGrid w:val="0"/>
              <w:spacing w:line="240" w:lineRule="auto"/>
              <w:rPr>
                <w:rFonts w:hint="eastAsia"/>
                <w:sz w:val="24"/>
                <w:szCs w:val="21"/>
                <w:lang w:val="en-US" w:eastAsia="zh-CN"/>
              </w:rPr>
            </w:pPr>
            <w:r>
              <w:rPr>
                <w:rFonts w:hint="eastAsia"/>
                <w:sz w:val="24"/>
                <w:szCs w:val="21"/>
                <w:lang w:val="en-US" w:eastAsia="zh-CN"/>
              </w:rPr>
              <w:t>9、配有应急复位线控手柄开关，牵引时可随时解除牵引力，并恢复到初始状态。</w:t>
            </w:r>
          </w:p>
          <w:p>
            <w:pPr>
              <w:bidi w:val="0"/>
              <w:snapToGrid w:val="0"/>
              <w:spacing w:line="240" w:lineRule="auto"/>
              <w:rPr>
                <w:rFonts w:hint="eastAsia"/>
                <w:sz w:val="24"/>
                <w:szCs w:val="21"/>
                <w:lang w:val="en-US" w:eastAsia="zh-CN"/>
              </w:rPr>
            </w:pPr>
            <w:r>
              <w:rPr>
                <w:rFonts w:hint="eastAsia"/>
                <w:sz w:val="24"/>
                <w:szCs w:val="21"/>
                <w:lang w:val="en-US" w:eastAsia="zh-CN"/>
              </w:rPr>
              <w:t>10、多种安全设计（最大牵引力990N，患者应急复位线控手柄开关、医务人员操作急退键）。</w:t>
            </w:r>
          </w:p>
          <w:p>
            <w:pPr>
              <w:rPr>
                <w:rFonts w:hint="default"/>
                <w:b/>
                <w:bCs/>
                <w:lang w:val="en-US" w:eastAsia="zh-CN"/>
              </w:rPr>
            </w:pPr>
            <w:bookmarkStart w:id="54" w:name="_GoBack"/>
            <w:bookmarkEnd w:id="54"/>
          </w:p>
        </w:tc>
      </w:tr>
    </w:tbl>
    <w:p>
      <w:pPr>
        <w:widowControl/>
        <w:autoSpaceDE/>
        <w:autoSpaceDN/>
        <w:snapToGrid w:val="0"/>
        <w:spacing w:beforeAutospacing="0" w:afterAutospacing="0" w:line="240" w:lineRule="auto"/>
        <w:ind w:left="0" w:leftChars="0" w:right="0" w:rightChars="0" w:firstLine="0" w:firstLineChars="0"/>
        <w:jc w:val="both"/>
        <w:outlineLvl w:val="9"/>
        <w:rPr>
          <w:rFonts w:hint="eastAsia" w:ascii="Times New Roman" w:hAnsi="楷体_GB2312" w:eastAsia="楷体_GB2312" w:cs="楷体_GB2312"/>
          <w:b w:val="0"/>
          <w:i w:val="0"/>
          <w:snapToGrid/>
          <w:spacing w:val="0"/>
          <w:w w:val="100"/>
          <w:sz w:val="32"/>
          <w:szCs w:val="24"/>
          <w:u w:val="none"/>
          <w:lang w:val="en-US" w:eastAsia="zh-CN"/>
        </w:rPr>
      </w:pPr>
      <w:r>
        <w:rPr>
          <w:rFonts w:hint="eastAsia" w:ascii="Times New Roman" w:hAnsi="楷体_GB2312" w:eastAsia="楷体_GB2312" w:cs="楷体_GB2312"/>
          <w:b w:val="0"/>
          <w:i w:val="0"/>
          <w:snapToGrid/>
          <w:spacing w:val="0"/>
          <w:w w:val="100"/>
          <w:sz w:val="32"/>
          <w:szCs w:val="24"/>
          <w:u w:val="none"/>
          <w:lang w:val="en-US" w:eastAsia="zh-CN"/>
        </w:rPr>
        <w:br w:type="page"/>
      </w:r>
    </w:p>
    <w:p>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eastAsia="zh-CN"/>
        </w:rPr>
      </w:pPr>
      <w:bookmarkStart w:id="16" w:name="_Toc23730"/>
      <w:r>
        <w:rPr>
          <w:rFonts w:hint="eastAsia" w:ascii="Times New Roman" w:hAnsi="方正小标宋简体" w:eastAsia="方正小标宋简体" w:cs="方正小标宋简体"/>
          <w:b w:val="0"/>
          <w:i w:val="0"/>
          <w:snapToGrid/>
          <w:spacing w:val="0"/>
          <w:w w:val="100"/>
          <w:sz w:val="44"/>
          <w:szCs w:val="24"/>
          <w:u w:val="none"/>
        </w:rPr>
        <w:t>投标文件</w:t>
      </w:r>
      <w:r>
        <w:rPr>
          <w:rFonts w:hint="eastAsia" w:ascii="Times New Roman" w:hAnsi="方正小标宋简体" w:eastAsia="方正小标宋简体" w:cs="方正小标宋简体"/>
          <w:b w:val="0"/>
          <w:i w:val="0"/>
          <w:snapToGrid/>
          <w:spacing w:val="0"/>
          <w:w w:val="100"/>
          <w:sz w:val="44"/>
          <w:szCs w:val="24"/>
          <w:u w:val="none"/>
          <w:lang w:val="en-US" w:eastAsia="zh-CN"/>
        </w:rPr>
        <w:t>目录</w:t>
      </w:r>
      <w:bookmarkEnd w:id="16"/>
    </w:p>
    <w:p>
      <w:pPr>
        <w:numPr>
          <w:ilvl w:val="0"/>
          <w:numId w:val="1"/>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7" w:name="_Toc17774"/>
      <w:bookmarkStart w:id="18" w:name="_Toc24392"/>
      <w:r>
        <w:rPr>
          <w:rFonts w:hint="eastAsia" w:ascii="Times New Roman" w:hAnsi="仿宋_GB2312" w:eastAsia="仿宋_GB2312" w:cs="仿宋_GB2312"/>
          <w:b w:val="0"/>
          <w:i w:val="0"/>
          <w:snapToGrid/>
          <w:spacing w:val="0"/>
          <w:w w:val="100"/>
          <w:sz w:val="32"/>
          <w:szCs w:val="24"/>
          <w:u w:val="none"/>
          <w:lang w:val="en-US" w:eastAsia="zh-CN"/>
        </w:rPr>
        <w:t>附录</w:t>
      </w:r>
      <w:bookmarkEnd w:id="17"/>
      <w:bookmarkEnd w:id="18"/>
    </w:p>
    <w:p>
      <w:pPr>
        <w:numPr>
          <w:ilvl w:val="0"/>
          <w:numId w:val="1"/>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9" w:name="_Toc16844"/>
      <w:bookmarkStart w:id="20" w:name="_Toc14355"/>
      <w:r>
        <w:rPr>
          <w:rFonts w:hint="eastAsia" w:ascii="Times New Roman" w:hAnsi="仿宋_GB2312" w:eastAsia="仿宋_GB2312" w:cs="仿宋_GB2312"/>
          <w:b w:val="0"/>
          <w:i w:val="0"/>
          <w:snapToGrid/>
          <w:spacing w:val="0"/>
          <w:w w:val="100"/>
          <w:sz w:val="32"/>
          <w:szCs w:val="24"/>
          <w:u w:val="none"/>
          <w:lang w:val="en-US" w:eastAsia="zh-CN"/>
        </w:rPr>
        <w:t>附有法定代表人身份证明书的授权委托书</w:t>
      </w:r>
      <w:bookmarkEnd w:id="19"/>
      <w:bookmarkEnd w:id="20"/>
    </w:p>
    <w:p>
      <w:pPr>
        <w:numPr>
          <w:ilvl w:val="0"/>
          <w:numId w:val="1"/>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1" w:name="_Toc28830"/>
      <w:bookmarkStart w:id="22" w:name="_Toc6713"/>
      <w:r>
        <w:rPr>
          <w:rFonts w:hint="eastAsia" w:ascii="Times New Roman" w:hAnsi="仿宋_GB2312" w:eastAsia="仿宋_GB2312" w:cs="仿宋_GB2312"/>
          <w:b w:val="0"/>
          <w:i w:val="0"/>
          <w:snapToGrid/>
          <w:spacing w:val="0"/>
          <w:w w:val="100"/>
          <w:sz w:val="32"/>
          <w:szCs w:val="24"/>
          <w:u w:val="none"/>
          <w:lang w:val="en-US" w:eastAsia="zh-CN"/>
        </w:rPr>
        <w:t>反商业贿赂承诺书</w:t>
      </w:r>
      <w:bookmarkEnd w:id="21"/>
      <w:bookmarkEnd w:id="22"/>
    </w:p>
    <w:p>
      <w:pPr>
        <w:numPr>
          <w:ilvl w:val="0"/>
          <w:numId w:val="1"/>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3" w:name="_Toc11671"/>
      <w:bookmarkStart w:id="24" w:name="_Toc17315"/>
      <w:r>
        <w:rPr>
          <w:rFonts w:hint="eastAsia" w:ascii="Times New Roman" w:hAnsi="仿宋_GB2312" w:eastAsia="仿宋_GB2312" w:cs="仿宋_GB2312"/>
          <w:b w:val="0"/>
          <w:i w:val="0"/>
          <w:snapToGrid/>
          <w:spacing w:val="0"/>
          <w:w w:val="100"/>
          <w:sz w:val="32"/>
          <w:szCs w:val="24"/>
          <w:u w:val="none"/>
          <w:lang w:val="en-US" w:eastAsia="zh-CN"/>
        </w:rPr>
        <w:t>技术部分</w:t>
      </w:r>
      <w:bookmarkEnd w:id="23"/>
      <w:bookmarkEnd w:id="24"/>
    </w:p>
    <w:p>
      <w:pPr>
        <w:numPr>
          <w:ilvl w:val="0"/>
          <w:numId w:val="2"/>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技术规格偏差表</w:t>
      </w:r>
    </w:p>
    <w:p>
      <w:pPr>
        <w:numPr>
          <w:ilvl w:val="0"/>
          <w:numId w:val="2"/>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其它（响应产品技术证明文件等）</w:t>
      </w:r>
    </w:p>
    <w:p>
      <w:pPr>
        <w:numPr>
          <w:ilvl w:val="0"/>
          <w:numId w:val="1"/>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5" w:name="_Toc15059"/>
      <w:bookmarkStart w:id="26" w:name="_Toc22401"/>
      <w:r>
        <w:rPr>
          <w:rFonts w:hint="eastAsia" w:ascii="Times New Roman" w:hAnsi="仿宋_GB2312" w:eastAsia="仿宋_GB2312" w:cs="仿宋_GB2312"/>
          <w:b w:val="0"/>
          <w:i w:val="0"/>
          <w:snapToGrid/>
          <w:spacing w:val="0"/>
          <w:w w:val="100"/>
          <w:sz w:val="32"/>
          <w:szCs w:val="24"/>
          <w:u w:val="none"/>
          <w:lang w:val="en-US" w:eastAsia="zh-CN"/>
        </w:rPr>
        <w:t>资格审查资料</w:t>
      </w:r>
      <w:bookmarkEnd w:id="25"/>
      <w:bookmarkEnd w:id="26"/>
    </w:p>
    <w:p>
      <w:pPr>
        <w:numPr>
          <w:ilvl w:val="0"/>
          <w:numId w:val="3"/>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供应商基本情况表；</w:t>
      </w:r>
    </w:p>
    <w:p>
      <w:pPr>
        <w:numPr>
          <w:ilvl w:val="0"/>
          <w:numId w:val="3"/>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资格证明文件；</w:t>
      </w:r>
    </w:p>
    <w:p>
      <w:pPr>
        <w:numPr>
          <w:ilvl w:val="0"/>
          <w:numId w:val="3"/>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pPr>
        <w:numPr>
          <w:ilvl w:val="0"/>
          <w:numId w:val="1"/>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7" w:name="_Toc9558"/>
      <w:bookmarkStart w:id="28" w:name="_Toc11398"/>
      <w:r>
        <w:rPr>
          <w:rFonts w:hint="eastAsia" w:ascii="Times New Roman" w:hAnsi="仿宋_GB2312" w:eastAsia="仿宋_GB2312" w:cs="仿宋_GB2312"/>
          <w:b w:val="0"/>
          <w:i w:val="0"/>
          <w:snapToGrid/>
          <w:spacing w:val="0"/>
          <w:w w:val="100"/>
          <w:sz w:val="32"/>
          <w:szCs w:val="24"/>
          <w:u w:val="none"/>
          <w:lang w:val="en-US" w:eastAsia="zh-CN"/>
        </w:rPr>
        <w:t>商务部分</w:t>
      </w:r>
      <w:bookmarkEnd w:id="27"/>
      <w:bookmarkEnd w:id="28"/>
    </w:p>
    <w:p>
      <w:pPr>
        <w:numPr>
          <w:ilvl w:val="0"/>
          <w:numId w:val="4"/>
        </w:numPr>
        <w:ind w:left="631"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业绩；</w:t>
      </w:r>
    </w:p>
    <w:p>
      <w:pPr>
        <w:numPr>
          <w:ilvl w:val="0"/>
          <w:numId w:val="4"/>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质保；</w:t>
      </w:r>
    </w:p>
    <w:p>
      <w:pPr>
        <w:numPr>
          <w:ilvl w:val="0"/>
          <w:numId w:val="4"/>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供货时间；</w:t>
      </w:r>
    </w:p>
    <w:p>
      <w:pPr>
        <w:numPr>
          <w:ilvl w:val="0"/>
          <w:numId w:val="4"/>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pPr>
        <w:numPr>
          <w:ilvl w:val="0"/>
          <w:numId w:val="1"/>
        </w:numPr>
        <w:ind w:left="0" w:leftChars="0" w:firstLine="0" w:firstLineChars="0"/>
        <w:jc w:val="both"/>
        <w:outlineLvl w:val="0"/>
        <w:rPr>
          <w:rFonts w:hint="default" w:ascii="Times New Roman" w:hAnsi="仿宋_GB2312" w:eastAsia="仿宋_GB2312" w:cs="仿宋_GB2312"/>
          <w:b w:val="0"/>
          <w:i w:val="0"/>
          <w:snapToGrid/>
          <w:spacing w:val="0"/>
          <w:w w:val="100"/>
          <w:sz w:val="32"/>
          <w:szCs w:val="24"/>
          <w:u w:val="none"/>
          <w:lang w:val="en-US" w:eastAsia="zh-CN"/>
        </w:rPr>
      </w:pPr>
      <w:bookmarkStart w:id="29" w:name="_Toc21268"/>
      <w:bookmarkStart w:id="30" w:name="_Toc30926"/>
      <w:r>
        <w:rPr>
          <w:rFonts w:hint="eastAsia" w:ascii="Times New Roman" w:hAnsi="仿宋_GB2312" w:eastAsia="仿宋_GB2312" w:cs="仿宋_GB2312"/>
          <w:b w:val="0"/>
          <w:i w:val="0"/>
          <w:snapToGrid/>
          <w:spacing w:val="0"/>
          <w:w w:val="100"/>
          <w:sz w:val="32"/>
          <w:szCs w:val="24"/>
          <w:u w:val="none"/>
          <w:lang w:val="en-US" w:eastAsia="zh-CN"/>
        </w:rPr>
        <w:t>供应商认为有必要提供的其他材料</w:t>
      </w:r>
      <w:bookmarkEnd w:id="29"/>
      <w:bookmarkEnd w:id="30"/>
    </w:p>
    <w:p>
      <w:pPr>
        <w:numPr>
          <w:ilvl w:val="0"/>
          <w:numId w:val="0"/>
        </w:numPr>
        <w:ind w:left="473" w:leftChars="0"/>
        <w:jc w:val="both"/>
        <w:rPr>
          <w:rFonts w:hint="default" w:ascii="Times New Roman" w:hAnsi="仿宋_GB2312" w:eastAsia="仿宋_GB2312" w:cs="仿宋_GB2312"/>
          <w:b w:val="0"/>
          <w:i w:val="0"/>
          <w:snapToGrid/>
          <w:spacing w:val="0"/>
          <w:w w:val="100"/>
          <w:sz w:val="32"/>
          <w:szCs w:val="24"/>
          <w:u w:val="none"/>
          <w:lang w:val="en-US" w:eastAsia="zh-CN"/>
        </w:rPr>
      </w:pPr>
    </w:p>
    <w:p>
      <w:pPr>
        <w:numPr>
          <w:ilvl w:val="0"/>
          <w:numId w:val="0"/>
        </w:numPr>
        <w:jc w:val="center"/>
        <w:outlineLvl w:val="0"/>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bookmarkStart w:id="31" w:name="_Toc31326"/>
      <w:r>
        <w:rPr>
          <w:rFonts w:hint="eastAsia" w:ascii="Times New Roman" w:hAnsi="仿宋_GB2312" w:eastAsia="仿宋_GB2312" w:cs="仿宋_GB2312"/>
          <w:b w:val="0"/>
          <w:i w:val="0"/>
          <w:snapToGrid/>
          <w:spacing w:val="0"/>
          <w:w w:val="100"/>
          <w:sz w:val="32"/>
          <w:szCs w:val="24"/>
          <w:u w:val="none"/>
          <w:lang w:val="en-US" w:eastAsia="zh-CN"/>
        </w:rPr>
        <w:t>一、附录（参考模板）</w:t>
      </w:r>
      <w:bookmarkEnd w:id="31"/>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6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项目名称</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供应商</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采购内容</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第一次投标总报价(单位：元)</w:t>
            </w:r>
          </w:p>
        </w:tc>
        <w:tc>
          <w:tcPr>
            <w:tcW w:w="6748" w:type="dxa"/>
            <w:vAlign w:val="center"/>
          </w:tcPr>
          <w:p>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大写：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p>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小写：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建设周期</w:t>
            </w:r>
          </w:p>
        </w:tc>
        <w:tc>
          <w:tcPr>
            <w:tcW w:w="6748"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r>
              <w:rPr>
                <w:rFonts w:hint="eastAsia" w:ascii="Times New Roman" w:hAnsi="仿宋_GB2312" w:eastAsia="仿宋_GB2312" w:cs="仿宋_GB2312"/>
                <w:b w:val="0"/>
                <w:i w:val="0"/>
                <w:snapToGrid/>
                <w:spacing w:val="0"/>
                <w:w w:val="100"/>
                <w:sz w:val="32"/>
                <w:szCs w:val="24"/>
                <w:u w:val="none"/>
                <w:vertAlign w:val="baseli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质量要求</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质保维护期</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其它</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bl>
    <w:p>
      <w:pPr>
        <w:rPr>
          <w:rFonts w:hint="eastAsia" w:ascii="Times New Roman" w:hAnsi="仿宋_GB2312" w:eastAsia="仿宋_GB2312" w:cs="仿宋_GB2312"/>
          <w:b w:val="0"/>
          <w:i w:val="0"/>
          <w:snapToGrid/>
          <w:spacing w:val="0"/>
          <w:w w:val="100"/>
          <w:sz w:val="32"/>
          <w:szCs w:val="24"/>
          <w:u w:val="none"/>
          <w:lang w:val="en-US" w:eastAsia="zh-CN"/>
        </w:rPr>
      </w:pPr>
    </w:p>
    <w:p>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供应商（盖章）：</w:t>
      </w:r>
    </w:p>
    <w:p>
      <w:pPr>
        <w:rPr>
          <w:rFonts w:hint="eastAsia" w:ascii="Times New Roman" w:hAnsi="仿宋_GB2312" w:eastAsia="仿宋_GB2312" w:cs="仿宋_GB2312"/>
          <w:b w:val="0"/>
          <w:i w:val="0"/>
          <w:snapToGrid/>
          <w:spacing w:val="0"/>
          <w:w w:val="100"/>
          <w:sz w:val="32"/>
          <w:szCs w:val="24"/>
          <w:u w:val="none"/>
          <w:lang w:val="en-US" w:eastAsia="zh-CN"/>
        </w:rPr>
      </w:pPr>
    </w:p>
    <w:p>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法定代表人：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（签字或盖章）</w:t>
      </w:r>
    </w:p>
    <w:p>
      <w:pPr>
        <w:rPr>
          <w:rFonts w:hint="default" w:ascii="Times New Roman" w:hAnsi="仿宋_GB2312" w:eastAsia="仿宋_GB2312" w:cs="仿宋_GB2312"/>
          <w:b w:val="0"/>
          <w:i w:val="0"/>
          <w:snapToGrid/>
          <w:spacing w:val="0"/>
          <w:w w:val="100"/>
          <w:sz w:val="32"/>
          <w:szCs w:val="24"/>
          <w:u w:val="none"/>
          <w:lang w:val="en-US" w:eastAsia="zh-CN"/>
        </w:rPr>
      </w:pPr>
    </w:p>
    <w:p>
      <w:pPr>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委托代理人：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w:t>
      </w:r>
    </w:p>
    <w:p>
      <w:pPr>
        <w:rPr>
          <w:rFonts w:hint="eastAsia" w:ascii="Times New Roman" w:hAnsi="仿宋_GB2312" w:eastAsia="仿宋_GB2312" w:cs="仿宋_GB2312"/>
          <w:b w:val="0"/>
          <w:i w:val="0"/>
          <w:snapToGrid/>
          <w:spacing w:val="0"/>
          <w:w w:val="100"/>
          <w:sz w:val="32"/>
          <w:szCs w:val="24"/>
          <w:u w:val="none"/>
          <w:lang w:val="en-US" w:eastAsia="zh-CN"/>
        </w:rPr>
      </w:pPr>
    </w:p>
    <w:p>
      <w:pPr>
        <w:jc w:val="right"/>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日期：</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年</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月</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日</w:t>
      </w:r>
    </w:p>
    <w:p>
      <w:pPr>
        <w:rPr>
          <w:rFonts w:hint="eastAsia" w:ascii="Times New Roman" w:hAnsi="仿宋_GB2312" w:eastAsia="仿宋_GB2312" w:cs="仿宋_GB2312"/>
          <w:b w:val="0"/>
          <w:i w:val="0"/>
          <w:snapToGrid/>
          <w:spacing w:val="0"/>
          <w:w w:val="100"/>
          <w:sz w:val="32"/>
          <w:szCs w:val="24"/>
          <w:u w:val="none"/>
          <w:lang w:val="en-US" w:eastAsia="zh-CN"/>
        </w:rPr>
      </w:pPr>
    </w:p>
    <w:p>
      <w:pPr>
        <w:jc w:val="center"/>
        <w:outlineLvl w:val="0"/>
        <w:rPr>
          <w:rFonts w:hint="eastAsia" w:ascii="方正小标宋_GBK" w:hAnsi="方正小标宋_GBK" w:eastAsia="方正小标宋_GBK" w:cs="方正小标宋_GBK"/>
          <w:sz w:val="44"/>
        </w:rPr>
      </w:pPr>
      <w:bookmarkStart w:id="32" w:name="_Toc27444"/>
      <w:bookmarkStart w:id="33" w:name="_Toc10530"/>
      <w:r>
        <w:rPr>
          <w:rFonts w:hint="eastAsia" w:ascii="方正小标宋_GBK" w:hAnsi="方正小标宋_GBK" w:eastAsia="方正小标宋_GBK" w:cs="方正小标宋_GBK"/>
          <w:sz w:val="44"/>
        </w:rPr>
        <w:t>第一轮报价单</w:t>
      </w:r>
      <w:bookmarkEnd w:id="32"/>
      <w:bookmarkEnd w:id="33"/>
    </w:p>
    <w:tbl>
      <w:tblPr>
        <w:tblStyle w:val="8"/>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r>
              <w:rPr>
                <w:rFonts w:hint="eastAsia" w:ascii="Times New Roman" w:eastAsia="仿宋_GB2312"/>
              </w:rPr>
              <w:t>名称</w:t>
            </w:r>
          </w:p>
        </w:tc>
        <w:tc>
          <w:tcPr>
            <w:tcW w:w="1509" w:type="dxa"/>
          </w:tcPr>
          <w:p>
            <w:pPr>
              <w:widowControl/>
              <w:jc w:val="center"/>
              <w:rPr>
                <w:rFonts w:ascii="Times New Roman" w:eastAsia="仿宋_GB2312"/>
              </w:rPr>
            </w:pPr>
            <w:r>
              <w:rPr>
                <w:rFonts w:hint="eastAsia" w:ascii="Times New Roman" w:eastAsia="仿宋_GB2312"/>
              </w:rPr>
              <w:t>品牌</w:t>
            </w:r>
          </w:p>
        </w:tc>
        <w:tc>
          <w:tcPr>
            <w:tcW w:w="1382" w:type="dxa"/>
          </w:tcPr>
          <w:p>
            <w:pPr>
              <w:widowControl/>
              <w:jc w:val="center"/>
              <w:rPr>
                <w:rFonts w:ascii="Times New Roman" w:eastAsia="仿宋_GB2312"/>
              </w:rPr>
            </w:pPr>
            <w:r>
              <w:rPr>
                <w:rFonts w:hint="eastAsia" w:ascii="Times New Roman" w:eastAsia="仿宋_GB2312"/>
              </w:rPr>
              <w:t>型号</w:t>
            </w:r>
          </w:p>
        </w:tc>
        <w:tc>
          <w:tcPr>
            <w:tcW w:w="1169" w:type="dxa"/>
          </w:tcPr>
          <w:p>
            <w:pPr>
              <w:widowControl/>
              <w:jc w:val="center"/>
              <w:rPr>
                <w:rFonts w:ascii="Times New Roman" w:eastAsia="仿宋_GB2312"/>
              </w:rPr>
            </w:pPr>
            <w:r>
              <w:rPr>
                <w:rFonts w:hint="eastAsia" w:ascii="Times New Roman" w:eastAsia="仿宋_GB2312"/>
              </w:rPr>
              <w:t>单价</w:t>
            </w:r>
          </w:p>
        </w:tc>
        <w:tc>
          <w:tcPr>
            <w:tcW w:w="993" w:type="dxa"/>
          </w:tcPr>
          <w:p>
            <w:pPr>
              <w:widowControl/>
              <w:jc w:val="center"/>
              <w:rPr>
                <w:rFonts w:ascii="Times New Roman" w:eastAsia="仿宋_GB2312"/>
              </w:rPr>
            </w:pPr>
            <w:r>
              <w:rPr>
                <w:rFonts w:hint="eastAsia" w:ascii="Times New Roman" w:eastAsia="仿宋_GB2312"/>
              </w:rPr>
              <w:t>数量</w:t>
            </w:r>
          </w:p>
        </w:tc>
        <w:tc>
          <w:tcPr>
            <w:tcW w:w="1164" w:type="dxa"/>
          </w:tcPr>
          <w:p>
            <w:pPr>
              <w:widowControl/>
              <w:jc w:val="center"/>
              <w:rPr>
                <w:rFonts w:ascii="Times New Roman" w:eastAsia="仿宋_GB2312"/>
              </w:rPr>
            </w:pPr>
            <w:r>
              <w:rPr>
                <w:rFonts w:hint="eastAsia" w:ascii="Times New Roman" w:eastAsia="仿宋_GB231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56" w:type="dxa"/>
            <w:gridSpan w:val="6"/>
          </w:tcPr>
          <w:p>
            <w:pPr>
              <w:widowControl/>
              <w:jc w:val="left"/>
              <w:rPr>
                <w:rFonts w:ascii="Times New Roman" w:eastAsia="仿宋_GB2312"/>
              </w:rPr>
            </w:pPr>
            <w:r>
              <w:rPr>
                <w:rFonts w:hint="eastAsia" w:ascii="Times New Roman" w:eastAsia="仿宋_GB2312"/>
              </w:rPr>
              <w:t>备注：</w:t>
            </w:r>
          </w:p>
          <w:p>
            <w:pPr>
              <w:widowControl/>
              <w:jc w:val="left"/>
              <w:rPr>
                <w:rFonts w:ascii="Times New Roman" w:eastAsia="仿宋_GB2312"/>
              </w:rPr>
            </w:pPr>
          </w:p>
          <w:p>
            <w:pPr>
              <w:widowControl/>
              <w:jc w:val="left"/>
              <w:rPr>
                <w:rFonts w:ascii="Times New Roman" w:eastAsia="仿宋_GB2312"/>
              </w:rPr>
            </w:pPr>
          </w:p>
          <w:p>
            <w:pPr>
              <w:widowControl/>
              <w:jc w:val="left"/>
              <w:rPr>
                <w:rFonts w:ascii="Times New Roman" w:eastAsia="仿宋_GB2312"/>
              </w:rPr>
            </w:pPr>
          </w:p>
        </w:tc>
      </w:tr>
    </w:tbl>
    <w:p>
      <w:pPr>
        <w:widowControl/>
        <w:tabs>
          <w:tab w:val="left" w:pos="3792"/>
        </w:tabs>
        <w:jc w:val="left"/>
        <w:rPr>
          <w:rFonts w:ascii="Times New Roman" w:eastAsia="仿宋_GB2312"/>
        </w:rPr>
      </w:pPr>
      <w:r>
        <w:rPr>
          <w:rFonts w:hint="eastAsia" w:ascii="Times New Roman" w:eastAsia="仿宋_GB2312"/>
        </w:rPr>
        <w:t>★本页采用机器打印，不允许手写，</w:t>
      </w:r>
    </w:p>
    <w:p>
      <w:pPr>
        <w:tabs>
          <w:tab w:val="left" w:pos="3792"/>
        </w:tabs>
        <w:rPr>
          <w:rFonts w:ascii="Times New Roman" w:eastAsia="仿宋_GB2312"/>
        </w:rPr>
        <w:sectPr>
          <w:pgSz w:w="11906" w:h="16838"/>
          <w:pgMar w:top="1984" w:right="1474" w:bottom="1871" w:left="1587" w:header="850" w:footer="1417" w:gutter="0"/>
          <w:cols w:space="425" w:num="1"/>
          <w:docGrid w:type="linesAndChars" w:linePitch="590" w:charSpace="-842"/>
        </w:sectPr>
      </w:pPr>
      <w:r>
        <w:rPr>
          <w:rFonts w:ascii="Times New Roman" w:eastAsia="仿宋_GB2312"/>
        </w:rPr>
        <w:tab/>
      </w:r>
    </w:p>
    <w:p>
      <w:pPr>
        <w:jc w:val="center"/>
        <w:outlineLvl w:val="0"/>
        <w:rPr>
          <w:rFonts w:hint="eastAsia" w:ascii="方正小标宋_GBK" w:hAnsi="方正小标宋_GBK" w:eastAsia="方正小标宋_GBK" w:cs="方正小标宋_GBK"/>
          <w:sz w:val="44"/>
        </w:rPr>
      </w:pPr>
      <w:bookmarkStart w:id="34" w:name="_Toc18114"/>
      <w:bookmarkStart w:id="35" w:name="_Toc3695"/>
      <w:r>
        <w:rPr>
          <w:rFonts w:hint="eastAsia" w:ascii="方正小标宋_GBK" w:hAnsi="方正小标宋_GBK" w:eastAsia="方正小标宋_GBK" w:cs="方正小标宋_GBK"/>
          <w:sz w:val="44"/>
        </w:rPr>
        <w:t>第二轮报价单</w:t>
      </w:r>
      <w:bookmarkEnd w:id="34"/>
      <w:bookmarkEnd w:id="35"/>
    </w:p>
    <w:tbl>
      <w:tblPr>
        <w:tblStyle w:val="8"/>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r>
              <w:rPr>
                <w:rFonts w:hint="eastAsia" w:ascii="Times New Roman" w:eastAsia="仿宋_GB2312"/>
              </w:rPr>
              <w:t>名称</w:t>
            </w:r>
          </w:p>
        </w:tc>
        <w:tc>
          <w:tcPr>
            <w:tcW w:w="1509" w:type="dxa"/>
          </w:tcPr>
          <w:p>
            <w:pPr>
              <w:widowControl/>
              <w:jc w:val="center"/>
              <w:rPr>
                <w:rFonts w:ascii="Times New Roman" w:eastAsia="仿宋_GB2312"/>
              </w:rPr>
            </w:pPr>
            <w:r>
              <w:rPr>
                <w:rFonts w:hint="eastAsia" w:ascii="Times New Roman" w:eastAsia="仿宋_GB2312"/>
              </w:rPr>
              <w:t>品牌</w:t>
            </w:r>
          </w:p>
        </w:tc>
        <w:tc>
          <w:tcPr>
            <w:tcW w:w="1382" w:type="dxa"/>
          </w:tcPr>
          <w:p>
            <w:pPr>
              <w:widowControl/>
              <w:jc w:val="center"/>
              <w:rPr>
                <w:rFonts w:ascii="Times New Roman" w:eastAsia="仿宋_GB2312"/>
              </w:rPr>
            </w:pPr>
            <w:r>
              <w:rPr>
                <w:rFonts w:hint="eastAsia" w:ascii="Times New Roman" w:eastAsia="仿宋_GB2312"/>
              </w:rPr>
              <w:t>型号</w:t>
            </w:r>
          </w:p>
        </w:tc>
        <w:tc>
          <w:tcPr>
            <w:tcW w:w="1169" w:type="dxa"/>
          </w:tcPr>
          <w:p>
            <w:pPr>
              <w:widowControl/>
              <w:jc w:val="center"/>
              <w:rPr>
                <w:rFonts w:ascii="Times New Roman" w:eastAsia="仿宋_GB2312"/>
              </w:rPr>
            </w:pPr>
            <w:r>
              <w:rPr>
                <w:rFonts w:hint="eastAsia" w:ascii="Times New Roman" w:eastAsia="仿宋_GB2312"/>
              </w:rPr>
              <w:t>单价</w:t>
            </w:r>
          </w:p>
        </w:tc>
        <w:tc>
          <w:tcPr>
            <w:tcW w:w="993" w:type="dxa"/>
          </w:tcPr>
          <w:p>
            <w:pPr>
              <w:widowControl/>
              <w:jc w:val="center"/>
              <w:rPr>
                <w:rFonts w:ascii="Times New Roman" w:eastAsia="仿宋_GB2312"/>
              </w:rPr>
            </w:pPr>
            <w:r>
              <w:rPr>
                <w:rFonts w:hint="eastAsia" w:ascii="Times New Roman" w:eastAsia="仿宋_GB2312"/>
              </w:rPr>
              <w:t>数量</w:t>
            </w:r>
          </w:p>
        </w:tc>
        <w:tc>
          <w:tcPr>
            <w:tcW w:w="1164" w:type="dxa"/>
          </w:tcPr>
          <w:p>
            <w:pPr>
              <w:widowControl/>
              <w:jc w:val="center"/>
              <w:rPr>
                <w:rFonts w:ascii="Times New Roman" w:eastAsia="仿宋_GB2312"/>
              </w:rPr>
            </w:pPr>
            <w:r>
              <w:rPr>
                <w:rFonts w:hint="eastAsia" w:ascii="Times New Roman" w:eastAsia="仿宋_GB231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left"/>
              <w:rPr>
                <w:rFonts w:ascii="Times New Roman" w:eastAsia="仿宋_GB2312"/>
              </w:rPr>
            </w:pPr>
            <w:r>
              <w:rPr>
                <w:rFonts w:hint="eastAsia" w:ascii="Times New Roman" w:eastAsia="仿宋_GB2312"/>
              </w:rPr>
              <w:t>备注：</w:t>
            </w:r>
          </w:p>
          <w:p>
            <w:pPr>
              <w:widowControl/>
              <w:jc w:val="left"/>
              <w:rPr>
                <w:rFonts w:ascii="Times New Roman" w:eastAsia="仿宋_GB2312"/>
              </w:rPr>
            </w:pPr>
          </w:p>
          <w:p>
            <w:pPr>
              <w:widowControl/>
              <w:jc w:val="left"/>
              <w:rPr>
                <w:rFonts w:ascii="Times New Roman" w:eastAsia="仿宋_GB2312"/>
              </w:rPr>
            </w:pPr>
          </w:p>
          <w:p>
            <w:pPr>
              <w:widowControl/>
              <w:jc w:val="left"/>
              <w:rPr>
                <w:rFonts w:ascii="Times New Roman" w:eastAsia="仿宋_GB2312"/>
              </w:rPr>
            </w:pPr>
          </w:p>
        </w:tc>
      </w:tr>
    </w:tbl>
    <w:p>
      <w:pPr>
        <w:widowControl/>
        <w:tabs>
          <w:tab w:val="left" w:pos="3792"/>
        </w:tabs>
        <w:jc w:val="left"/>
        <w:rPr>
          <w:rFonts w:hint="eastAsia" w:ascii="Times New Roman" w:hAnsi="黑体" w:eastAsia="仿宋_GB2312"/>
          <w:lang w:eastAsia="zh-CN"/>
        </w:rPr>
      </w:pPr>
      <w:r>
        <w:rPr>
          <w:rFonts w:hint="eastAsia" w:ascii="Times New Roman" w:eastAsia="仿宋_GB2312"/>
        </w:rPr>
        <w:t>★本页采用名称、品牌、型号等内容采用机器打印，单价、数量、小计、合计、备注现场手写，但需要提前盖好鲜章。</w:t>
      </w:r>
      <w:r>
        <w:rPr>
          <w:rFonts w:hint="eastAsia" w:ascii="Times New Roman" w:eastAsia="仿宋_GB2312"/>
          <w:lang w:eastAsia="zh-CN"/>
        </w:rPr>
        <w:t>（不装订）</w:t>
      </w:r>
    </w:p>
    <w:p>
      <w:pPr>
        <w:widowControl/>
        <w:adjustRightInd w:val="0"/>
        <w:snapToGrid w:val="0"/>
        <w:jc w:val="center"/>
        <w:outlineLvl w:val="0"/>
        <w:rPr>
          <w:rFonts w:hint="eastAsia" w:ascii="方正小标宋_GBK" w:hAnsi="方正小标宋_GBK" w:eastAsia="方正小标宋_GBK" w:cs="方正小标宋_GBK"/>
          <w:sz w:val="44"/>
          <w:szCs w:val="32"/>
        </w:rPr>
      </w:pPr>
      <w:bookmarkStart w:id="36" w:name="_Toc17254"/>
      <w:bookmarkStart w:id="37" w:name="_Toc9708"/>
      <w:r>
        <w:rPr>
          <w:rFonts w:hint="eastAsia" w:ascii="方正小标宋_GBK" w:hAnsi="方正小标宋_GBK" w:eastAsia="方正小标宋_GBK" w:cs="方正小标宋_GBK"/>
          <w:sz w:val="44"/>
          <w:szCs w:val="32"/>
        </w:rPr>
        <w:t>法定代表人身份证明书</w:t>
      </w:r>
      <w:bookmarkEnd w:id="36"/>
      <w:bookmarkEnd w:id="37"/>
    </w:p>
    <w:p>
      <w:pPr>
        <w:widowControl/>
        <w:ind w:firstLine="632" w:firstLineChars="200"/>
        <w:rPr>
          <w:rFonts w:ascii="Times New Roman" w:eastAsia="仿宋_GB2312"/>
        </w:rPr>
      </w:pPr>
    </w:p>
    <w:p>
      <w:pPr>
        <w:widowControl/>
        <w:ind w:firstLine="632" w:firstLineChars="200"/>
        <w:rPr>
          <w:rFonts w:ascii="Times New Roman" w:eastAsia="仿宋_GB2312"/>
        </w:rPr>
      </w:pPr>
      <w:r>
        <w:rPr>
          <w:rFonts w:hint="eastAsia" w:ascii="Times New Roman" w:eastAsia="仿宋_GB2312"/>
        </w:rPr>
        <w:t>姓    名：</w:t>
      </w:r>
      <w:r>
        <w:rPr>
          <w:rFonts w:hint="eastAsia" w:ascii="Times New Roman" w:eastAsia="仿宋_GB2312"/>
          <w:u w:val="single"/>
        </w:rPr>
        <w:t xml:space="preserve">          </w:t>
      </w:r>
      <w:r>
        <w:rPr>
          <w:rFonts w:hint="eastAsia" w:ascii="Times New Roman" w:eastAsia="仿宋_GB2312"/>
        </w:rPr>
        <w:t>身份证号码：</w:t>
      </w:r>
      <w:r>
        <w:rPr>
          <w:rFonts w:hint="eastAsia" w:ascii="Times New Roman" w:eastAsia="仿宋_GB2312"/>
          <w:u w:val="single"/>
        </w:rPr>
        <w:t xml:space="preserve">                    </w:t>
      </w:r>
    </w:p>
    <w:p>
      <w:pPr>
        <w:widowControl/>
        <w:rPr>
          <w:rFonts w:ascii="Times New Roman" w:eastAsia="仿宋_GB2312"/>
        </w:rPr>
      </w:pPr>
      <w:r>
        <w:rPr>
          <w:rFonts w:hint="eastAsia" w:ascii="Times New Roman" w:eastAsia="仿宋_GB2312"/>
        </w:rPr>
        <w:t>系</w:t>
      </w:r>
      <w:r>
        <w:rPr>
          <w:rFonts w:hint="eastAsia" w:ascii="Times New Roman" w:eastAsia="仿宋_GB2312"/>
          <w:u w:val="single"/>
        </w:rPr>
        <w:t xml:space="preserve">               （投标人名称）            </w:t>
      </w:r>
      <w:r>
        <w:rPr>
          <w:rFonts w:hint="eastAsia" w:ascii="Times New Roman" w:eastAsia="仿宋_GB2312"/>
        </w:rPr>
        <w:t>的法定代表人。</w:t>
      </w:r>
    </w:p>
    <w:p>
      <w:pPr>
        <w:widowControl/>
        <w:ind w:firstLine="632" w:firstLineChars="200"/>
        <w:rPr>
          <w:rFonts w:ascii="Times New Roman" w:eastAsia="仿宋_GB2312"/>
        </w:rPr>
      </w:pPr>
    </w:p>
    <w:p>
      <w:pPr>
        <w:widowControl/>
        <w:ind w:firstLine="632" w:firstLineChars="200"/>
        <w:rPr>
          <w:rFonts w:ascii="Times New Roman" w:eastAsia="仿宋_GB2312"/>
        </w:rPr>
      </w:pPr>
      <w:r>
        <w:rPr>
          <w:rFonts w:hint="eastAsia" w:ascii="Times New Roman" w:eastAsia="仿宋_GB2312"/>
        </w:rPr>
        <w:t>特此证明。</w:t>
      </w:r>
    </w:p>
    <w:p>
      <w:pPr>
        <w:widowControl/>
        <w:ind w:firstLine="632" w:firstLineChars="200"/>
        <w:rPr>
          <w:rFonts w:ascii="Times New Roman" w:eastAsia="仿宋_GB2312"/>
        </w:rPr>
      </w:pPr>
    </w:p>
    <w:p>
      <w:pPr>
        <w:widowControl/>
        <w:ind w:firstLine="632" w:firstLineChars="200"/>
        <w:rPr>
          <w:rFonts w:ascii="Times New Roman" w:eastAsia="仿宋_GB2312"/>
        </w:rPr>
      </w:pPr>
      <w:r>
        <w:rPr>
          <w:rFonts w:hint="eastAsia" w:ascii="Times New Roman" w:eastAsia="仿宋_GB2312"/>
        </w:rPr>
        <w:t>投标人：                                   （盖章）</w:t>
      </w:r>
    </w:p>
    <w:p>
      <w:pPr>
        <w:pStyle w:val="2"/>
        <w:widowControl/>
        <w:ind w:firstLine="632" w:firstLineChars="200"/>
        <w:rPr>
          <w:rFonts w:ascii="Times New Roman" w:eastAsia="仿宋_GB2312"/>
        </w:rPr>
      </w:pPr>
    </w:p>
    <w:p>
      <w:pPr>
        <w:pStyle w:val="2"/>
        <w:widowControl/>
        <w:jc w:val="center"/>
        <w:rPr>
          <w:rFonts w:ascii="Times New Roman" w:eastAsia="楷体_GB2312"/>
        </w:rPr>
      </w:pPr>
      <w:r>
        <w:rPr>
          <w:rFonts w:hint="eastAsia" w:ascii="Times New Roman" w:eastAsia="仿宋_GB2312"/>
        </w:rPr>
        <w:t xml:space="preserve">                                       </w:t>
      </w:r>
      <w:r>
        <w:rPr>
          <w:rFonts w:hint="eastAsia" w:ascii="Times New Roman" w:eastAsia="楷体_GB2312"/>
        </w:rPr>
        <w:t>年   月   日</w:t>
      </w:r>
    </w:p>
    <w:p>
      <w:pPr>
        <w:pStyle w:val="2"/>
        <w:widowControl/>
        <w:ind w:firstLine="632" w:firstLineChars="200"/>
        <w:rPr>
          <w:rFonts w:ascii="Times New Roman" w:eastAsia="仿宋_GB2312"/>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atLeast"/>
        </w:trPr>
        <w:tc>
          <w:tcPr>
            <w:tcW w:w="5000" w:type="pct"/>
            <w:vAlign w:val="center"/>
          </w:tcPr>
          <w:p>
            <w:pPr>
              <w:adjustRightInd w:val="0"/>
              <w:snapToGrid w:val="0"/>
              <w:spacing w:before="295" w:beforeLines="50" w:after="295" w:afterLines="50" w:line="360" w:lineRule="auto"/>
              <w:jc w:val="center"/>
              <w:rPr>
                <w:rFonts w:ascii="宋体" w:hAnsi="宋体"/>
                <w:b/>
                <w:szCs w:val="32"/>
              </w:rPr>
            </w:pPr>
            <w:r>
              <w:rPr>
                <w:rFonts w:hint="eastAsia" w:ascii="宋体" w:hAnsi="宋体"/>
                <w:b/>
                <w:sz w:val="28"/>
                <w:szCs w:val="28"/>
              </w:rPr>
              <w:t>（附法定代表人身份证正反面）</w:t>
            </w:r>
          </w:p>
        </w:tc>
      </w:tr>
    </w:tbl>
    <w:p>
      <w:pPr>
        <w:widowControl/>
        <w:ind w:firstLine="632" w:firstLineChars="200"/>
        <w:rPr>
          <w:rFonts w:hAnsi="宋体" w:eastAsia="仿宋_GB2312"/>
          <w:szCs w:val="32"/>
        </w:rPr>
      </w:pPr>
      <w:r>
        <w:rPr>
          <w:rFonts w:ascii="Times New Roman" w:hAnsi="宋体" w:eastAsia="仿宋_GB2312"/>
          <w:szCs w:val="32"/>
        </w:rPr>
        <w:br w:type="page"/>
      </w:r>
    </w:p>
    <w:p>
      <w:pPr>
        <w:adjustRightInd w:val="0"/>
        <w:snapToGrid w:val="0"/>
        <w:jc w:val="center"/>
        <w:outlineLvl w:val="0"/>
        <w:rPr>
          <w:rFonts w:hint="eastAsia" w:ascii="方正小标宋_GBK" w:hAnsi="方正小标宋_GBK" w:eastAsia="方正小标宋_GBK" w:cs="方正小标宋_GBK"/>
          <w:sz w:val="44"/>
          <w:szCs w:val="32"/>
        </w:rPr>
      </w:pPr>
      <w:bookmarkStart w:id="38" w:name="_Toc17087"/>
      <w:bookmarkStart w:id="39" w:name="_Toc29880"/>
      <w:r>
        <w:rPr>
          <w:rFonts w:hint="eastAsia" w:ascii="方正小标宋_GBK" w:hAnsi="方正小标宋_GBK" w:eastAsia="方正小标宋_GBK" w:cs="方正小标宋_GBK"/>
          <w:sz w:val="44"/>
          <w:szCs w:val="32"/>
        </w:rPr>
        <w:t>法定代表人授权委托书</w:t>
      </w:r>
      <w:bookmarkEnd w:id="38"/>
      <w:bookmarkEnd w:id="39"/>
    </w:p>
    <w:p>
      <w:pPr>
        <w:widowControl/>
        <w:tabs>
          <w:tab w:val="left" w:pos="420"/>
        </w:tabs>
        <w:rPr>
          <w:rFonts w:hAnsi="宋体" w:eastAsia="仿宋_GB2312"/>
          <w:szCs w:val="24"/>
        </w:rPr>
      </w:pPr>
    </w:p>
    <w:p>
      <w:pPr>
        <w:widowControl/>
        <w:tabs>
          <w:tab w:val="left" w:pos="420"/>
        </w:tabs>
        <w:rPr>
          <w:rFonts w:ascii="Times New Roman" w:hAnsi="宋体" w:eastAsia="仿宋_GB2312"/>
          <w:szCs w:val="24"/>
        </w:rPr>
      </w:pPr>
      <w:r>
        <w:rPr>
          <w:rFonts w:hint="eastAsia" w:ascii="Times New Roman" w:hAnsi="宋体" w:eastAsia="仿宋_GB2312"/>
          <w:szCs w:val="24"/>
        </w:rPr>
        <w:t>致</w:t>
      </w:r>
      <w:r>
        <w:rPr>
          <w:rFonts w:hint="eastAsia" w:hAnsi="宋体" w:eastAsia="仿宋_GB2312"/>
          <w:szCs w:val="24"/>
        </w:rPr>
        <w:t>中牟县中医院</w:t>
      </w:r>
      <w:r>
        <w:rPr>
          <w:rFonts w:hint="eastAsia" w:ascii="Times New Roman" w:hAnsi="宋体" w:eastAsia="仿宋_GB2312"/>
          <w:szCs w:val="24"/>
        </w:rPr>
        <w:t>：</w:t>
      </w:r>
    </w:p>
    <w:p>
      <w:pPr>
        <w:widowControl/>
        <w:ind w:firstLine="632" w:firstLineChars="200"/>
        <w:rPr>
          <w:rFonts w:ascii="Times New Roman" w:hAnsi="宋体" w:eastAsia="仿宋_GB2312"/>
          <w:szCs w:val="24"/>
        </w:rPr>
      </w:pPr>
      <w:r>
        <w:rPr>
          <w:rFonts w:hint="eastAsia" w:ascii="Times New Roman" w:eastAsia="仿宋_GB2312"/>
          <w:u w:val="single"/>
        </w:rPr>
        <w:t xml:space="preserve">        （投标人名称）          </w:t>
      </w:r>
      <w:r>
        <w:rPr>
          <w:rFonts w:hint="eastAsia" w:ascii="Times New Roman" w:hAnsi="宋体" w:eastAsia="仿宋_GB2312"/>
          <w:szCs w:val="24"/>
        </w:rPr>
        <w:t>法定代表人（</w:t>
      </w:r>
      <w:r>
        <w:rPr>
          <w:rFonts w:hint="eastAsia" w:ascii="Times New Roman" w:eastAsia="仿宋_GB2312"/>
          <w:u w:val="single"/>
        </w:rPr>
        <w:t xml:space="preserve">     </w:t>
      </w:r>
      <w:r>
        <w:rPr>
          <w:rFonts w:hint="eastAsia" w:ascii="Times New Roman" w:hAnsi="宋体" w:eastAsia="仿宋_GB2312"/>
          <w:szCs w:val="24"/>
          <w:u w:val="single"/>
        </w:rPr>
        <w:t>姓名、职务</w:t>
      </w:r>
      <w:r>
        <w:rPr>
          <w:rFonts w:hint="eastAsia" w:ascii="Times New Roman" w:eastAsia="仿宋_GB2312"/>
          <w:u w:val="single"/>
        </w:rPr>
        <w:t xml:space="preserve">     </w:t>
      </w:r>
      <w:r>
        <w:rPr>
          <w:rFonts w:hint="eastAsia" w:ascii="Times New Roman" w:hAnsi="宋体" w:eastAsia="仿宋_GB2312"/>
          <w:szCs w:val="24"/>
        </w:rPr>
        <w:t>）授权</w:t>
      </w:r>
      <w:r>
        <w:rPr>
          <w:rFonts w:hint="eastAsia" w:ascii="Times New Roman" w:eastAsia="仿宋_GB2312"/>
          <w:u w:val="single"/>
        </w:rPr>
        <w:t xml:space="preserve">    </w:t>
      </w:r>
      <w:r>
        <w:rPr>
          <w:rFonts w:hint="eastAsia" w:ascii="Times New Roman" w:hAnsi="宋体" w:eastAsia="仿宋_GB2312"/>
          <w:szCs w:val="24"/>
          <w:u w:val="single"/>
        </w:rPr>
        <w:t>授权代表姓名</w:t>
      </w:r>
      <w:r>
        <w:rPr>
          <w:rFonts w:hint="eastAsia" w:ascii="Times New Roman" w:eastAsia="仿宋_GB2312"/>
          <w:u w:val="single"/>
        </w:rPr>
        <w:t xml:space="preserve">    </w:t>
      </w:r>
      <w:r>
        <w:rPr>
          <w:rFonts w:hint="eastAsia" w:ascii="Times New Roman" w:hAnsi="宋体" w:eastAsia="仿宋_GB2312"/>
          <w:szCs w:val="24"/>
        </w:rPr>
        <w:t>为全权代表，参加贵院组织的</w:t>
      </w:r>
      <w:r>
        <w:rPr>
          <w:rFonts w:hint="eastAsia" w:ascii="Times New Roman" w:eastAsia="仿宋_GB2312"/>
          <w:u w:val="single"/>
        </w:rPr>
        <w:t xml:space="preserve">            </w:t>
      </w:r>
      <w:r>
        <w:rPr>
          <w:rFonts w:hint="eastAsia" w:ascii="Times New Roman" w:hAnsi="宋体" w:eastAsia="仿宋_GB2312"/>
          <w:szCs w:val="24"/>
          <w:u w:val="single"/>
        </w:rPr>
        <w:t>项目名称</w:t>
      </w:r>
      <w:r>
        <w:rPr>
          <w:rFonts w:hint="eastAsia" w:ascii="Times New Roman" w:eastAsia="仿宋_GB2312"/>
          <w:u w:val="single"/>
        </w:rPr>
        <w:t xml:space="preserve">            </w:t>
      </w:r>
      <w:r>
        <w:rPr>
          <w:rFonts w:hint="eastAsia" w:ascii="Times New Roman" w:hAnsi="宋体" w:eastAsia="仿宋_GB2312"/>
          <w:szCs w:val="24"/>
        </w:rPr>
        <w:t>采购活动，全权处理采购活动中的一切事宜。</w:t>
      </w:r>
    </w:p>
    <w:p>
      <w:pPr>
        <w:widowControl/>
        <w:ind w:right="632" w:rightChars="200" w:firstLine="632" w:firstLineChars="200"/>
        <w:jc w:val="left"/>
        <w:rPr>
          <w:rFonts w:ascii="Times New Roman" w:hAnsi="宋体" w:eastAsia="仿宋_GB2312"/>
          <w:szCs w:val="24"/>
        </w:rPr>
      </w:pPr>
      <w:r>
        <w:rPr>
          <w:rFonts w:hint="eastAsia" w:ascii="Times New Roman" w:hAnsi="宋体" w:eastAsia="仿宋_GB2312"/>
          <w:szCs w:val="24"/>
        </w:rPr>
        <w:t>授权期限为自    年  月  日至    年  月  日</w:t>
      </w:r>
    </w:p>
    <w:p>
      <w:pPr>
        <w:widowControl/>
        <w:tabs>
          <w:tab w:val="left" w:pos="420"/>
        </w:tabs>
        <w:ind w:firstLine="632" w:firstLineChars="200"/>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（投标人名称）（加盖公章）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（法定代表人签字或盖章）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（委托代表人签字）</w:t>
      </w:r>
      <w:r>
        <w:rPr>
          <w:rFonts w:ascii="Times New Roman" w:hAnsi="宋体" w:eastAsia="仿宋_GB2312"/>
          <w:szCs w:val="24"/>
        </w:rPr>
        <w:cr/>
      </w:r>
    </w:p>
    <w:p>
      <w:pPr>
        <w:widowControl/>
        <w:ind w:right="632" w:rightChars="200" w:firstLine="632" w:firstLineChars="200"/>
        <w:jc w:val="right"/>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（日期）</w:t>
      </w:r>
      <w:r>
        <w:rPr>
          <w:rFonts w:ascii="Times New Roman" w:hAnsi="宋体" w:eastAsia="仿宋_GB2312"/>
          <w:szCs w:val="24"/>
        </w:rPr>
        <w:cr/>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6" w:hRule="atLeast"/>
          <w:jc w:val="center"/>
        </w:trPr>
        <w:tc>
          <w:tcPr>
            <w:tcW w:w="5000" w:type="pct"/>
            <w:vAlign w:val="center"/>
          </w:tcPr>
          <w:p>
            <w:pPr>
              <w:spacing w:line="360" w:lineRule="auto"/>
              <w:jc w:val="center"/>
              <w:rPr>
                <w:rFonts w:ascii="宋体" w:hAnsi="宋体"/>
                <w:szCs w:val="32"/>
              </w:rPr>
            </w:pPr>
            <w:r>
              <w:rPr>
                <w:rFonts w:hint="eastAsia" w:ascii="宋体" w:hAnsi="宋体"/>
                <w:b/>
                <w:sz w:val="28"/>
                <w:szCs w:val="28"/>
              </w:rPr>
              <w:t>（附委托代表人身份证正反面）</w:t>
            </w:r>
          </w:p>
        </w:tc>
      </w:tr>
    </w:tbl>
    <w:p>
      <w:pPr>
        <w:pStyle w:val="11"/>
        <w:widowControl/>
        <w:autoSpaceDE/>
        <w:autoSpaceDN/>
        <w:ind w:firstLine="632" w:firstLineChars="200"/>
        <w:jc w:val="both"/>
        <w:rPr>
          <w:rFonts w:hint="default" w:ascii="Times New Roman" w:eastAsia="仿宋_GB2312"/>
          <w:sz w:val="32"/>
        </w:rPr>
      </w:pPr>
    </w:p>
    <w:p>
      <w:pPr>
        <w:widowControl/>
        <w:jc w:val="center"/>
        <w:outlineLvl w:val="0"/>
        <w:rPr>
          <w:rFonts w:hint="eastAsia" w:ascii="方正小标宋_GBK" w:hAnsi="方正小标宋_GBK" w:eastAsia="方正小标宋_GBK" w:cs="方正小标宋_GBK"/>
          <w:sz w:val="44"/>
        </w:rPr>
      </w:pPr>
      <w:bookmarkStart w:id="40" w:name="_Toc15196"/>
      <w:bookmarkStart w:id="41" w:name="_Toc17977"/>
      <w:r>
        <w:rPr>
          <w:rFonts w:hint="eastAsia" w:ascii="方正小标宋_GBK" w:hAnsi="方正小标宋_GBK" w:eastAsia="方正小标宋_GBK" w:cs="方正小标宋_GBK"/>
          <w:sz w:val="44"/>
          <w:lang w:val="en-US" w:eastAsia="zh-CN"/>
        </w:rPr>
        <w:t>反商业贿赂</w:t>
      </w:r>
      <w:r>
        <w:rPr>
          <w:rFonts w:hint="eastAsia" w:ascii="方正小标宋_GBK" w:hAnsi="方正小标宋_GBK" w:eastAsia="方正小标宋_GBK" w:cs="方正小标宋_GBK"/>
          <w:sz w:val="44"/>
        </w:rPr>
        <w:t>承诺书</w:t>
      </w:r>
      <w:bookmarkEnd w:id="40"/>
      <w:bookmarkEnd w:id="41"/>
    </w:p>
    <w:p>
      <w:pPr>
        <w:widowControl/>
        <w:rPr>
          <w:rFonts w:ascii="Times New Roman" w:eastAsia="仿宋_GB2312"/>
        </w:rPr>
      </w:pPr>
      <w:r>
        <w:rPr>
          <w:rFonts w:hint="eastAsia" w:ascii="Times New Roman" w:eastAsia="仿宋_GB2312"/>
        </w:rPr>
        <w:t>中牟县中医院：</w:t>
      </w:r>
    </w:p>
    <w:p>
      <w:pPr>
        <w:widowControl/>
        <w:rPr>
          <w:rFonts w:ascii="Times New Roman" w:eastAsia="仿宋_GB2312"/>
        </w:rPr>
      </w:pPr>
      <w:r>
        <w:rPr>
          <w:rFonts w:ascii="Times New Roman" w:eastAsia="仿宋_GB2312"/>
        </w:rPr>
        <w:t xml:space="preserve">    </w:t>
      </w:r>
      <w:r>
        <w:rPr>
          <w:rFonts w:hint="eastAsia" w:ascii="Times New Roman" w:eastAsia="仿宋_GB2312"/>
        </w:rPr>
        <w:t>为了积极配合贵院进行的</w:t>
      </w:r>
      <w:r>
        <w:rPr>
          <w:rFonts w:ascii="Times New Roman" w:eastAsia="仿宋_GB2312"/>
        </w:rPr>
        <w:t xml:space="preserve"> （</w:t>
      </w:r>
      <w:r>
        <w:rPr>
          <w:rFonts w:ascii="Times New Roman" w:eastAsia="仿宋_GB2312"/>
          <w:u w:val="single"/>
        </w:rPr>
        <w:t xml:space="preserve">                          </w:t>
      </w:r>
      <w:r>
        <w:rPr>
          <w:rFonts w:ascii="Times New Roman" w:eastAsia="仿宋_GB2312"/>
        </w:rPr>
        <w:t>招标项目）招标工作，有效遏制不公平竞争和违规违纪问题的发生，确保招标工作的公平、公正、公开，我们保证认真贯彻《招投标法》等相关规定以及有关廉洁要求，特向贵院郑重承诺：</w:t>
      </w:r>
    </w:p>
    <w:p>
      <w:pPr>
        <w:widowControl/>
        <w:ind w:firstLine="632" w:firstLineChars="200"/>
        <w:rPr>
          <w:rFonts w:ascii="Times New Roman" w:eastAsia="仿宋_GB2312"/>
        </w:rPr>
      </w:pPr>
      <w:r>
        <w:rPr>
          <w:rFonts w:hint="eastAsia" w:ascii="Times New Roman" w:eastAsia="仿宋_GB2312"/>
        </w:rPr>
        <w:t>一、自觉遵守国家有关法律法规及廉洁规定。</w:t>
      </w:r>
    </w:p>
    <w:p>
      <w:pPr>
        <w:widowControl/>
        <w:ind w:firstLine="632" w:firstLineChars="200"/>
        <w:rPr>
          <w:rFonts w:ascii="Times New Roman" w:eastAsia="仿宋_GB2312"/>
        </w:rPr>
      </w:pPr>
      <w:r>
        <w:rPr>
          <w:rFonts w:hint="eastAsia" w:ascii="Times New Roman" w:eastAsia="仿宋_GB2312"/>
        </w:rPr>
        <w:t>二、我公司任何工作人员绝不以任何理由主动向贵院任何领导和职工行贿。</w:t>
      </w:r>
    </w:p>
    <w:p>
      <w:pPr>
        <w:widowControl/>
        <w:ind w:firstLine="632" w:firstLineChars="200"/>
        <w:rPr>
          <w:rFonts w:ascii="Times New Roman" w:eastAsia="仿宋_GB2312"/>
        </w:rPr>
      </w:pPr>
      <w:r>
        <w:rPr>
          <w:rFonts w:hint="eastAsia" w:ascii="Times New Roman" w:eastAsia="仿宋_GB2312"/>
        </w:rPr>
        <w:t>三、贵院如有任何人员向我公司工作人员索要钱物，我公司人员会坚决拒绝并立即向贵院纪委书面举报。</w:t>
      </w:r>
    </w:p>
    <w:p>
      <w:pPr>
        <w:widowControl/>
        <w:ind w:firstLine="632" w:firstLineChars="200"/>
        <w:rPr>
          <w:rFonts w:ascii="Times New Roman" w:eastAsia="仿宋_GB2312"/>
        </w:rPr>
      </w:pPr>
      <w:r>
        <w:rPr>
          <w:rFonts w:hint="eastAsia" w:ascii="Times New Roman" w:eastAsia="仿宋_GB2312"/>
        </w:rPr>
        <w:t>四、我公司绝不使用不正当手段妨碍、排挤其它投标公司或串通投标。</w:t>
      </w:r>
    </w:p>
    <w:p>
      <w:pPr>
        <w:widowControl/>
        <w:ind w:firstLine="632" w:firstLineChars="200"/>
        <w:rPr>
          <w:rFonts w:ascii="Times New Roman" w:eastAsia="仿宋_GB2312"/>
        </w:rPr>
      </w:pPr>
      <w:r>
        <w:rPr>
          <w:rFonts w:hint="eastAsia" w:ascii="Times New Roman" w:eastAsia="仿宋_GB2312"/>
        </w:rPr>
        <w:t>如果有违上述承诺，我公司将独自承担所有的法律后果</w:t>
      </w:r>
      <w:r>
        <w:rPr>
          <w:rFonts w:ascii="Times New Roman" w:eastAsia="仿宋_GB2312"/>
        </w:rPr>
        <w:t>(包括但不限于中标资格以及终止合同等)，给贵单位造成损失的，予以赔偿。</w:t>
      </w:r>
    </w:p>
    <w:p>
      <w:pPr>
        <w:widowControl/>
        <w:ind w:firstLine="632" w:firstLineChars="200"/>
        <w:rPr>
          <w:rFonts w:ascii="Times New Roman" w:eastAsia="仿宋_GB2312"/>
        </w:rPr>
      </w:pPr>
      <w:r>
        <w:rPr>
          <w:rFonts w:hint="eastAsia" w:ascii="Times New Roman" w:eastAsia="仿宋_GB2312"/>
        </w:rPr>
        <w:t>投标单位名称（盖章）：</w:t>
      </w:r>
    </w:p>
    <w:p>
      <w:pPr>
        <w:widowControl/>
        <w:ind w:firstLine="632" w:firstLineChars="200"/>
        <w:rPr>
          <w:rFonts w:ascii="Times New Roman" w:eastAsia="仿宋_GB2312"/>
        </w:rPr>
      </w:pPr>
      <w:r>
        <w:rPr>
          <w:rFonts w:hint="eastAsia" w:ascii="Times New Roman" w:eastAsia="仿宋_GB2312"/>
        </w:rPr>
        <w:t>法定代表人（签字）：</w:t>
      </w:r>
    </w:p>
    <w:p>
      <w:pPr>
        <w:widowControl/>
        <w:ind w:firstLine="632" w:firstLineChars="200"/>
        <w:rPr>
          <w:rFonts w:ascii="Times New Roman" w:eastAsia="仿宋_GB2312"/>
        </w:rPr>
      </w:pPr>
    </w:p>
    <w:p>
      <w:pPr>
        <w:widowControl/>
        <w:jc w:val="center"/>
        <w:rPr>
          <w:rFonts w:ascii="Times New Roman" w:eastAsia="仿宋_GB2312"/>
        </w:rPr>
      </w:pPr>
      <w:r>
        <w:rPr>
          <w:rFonts w:ascii="Times New Roman" w:eastAsia="仿宋_GB2312"/>
        </w:rPr>
        <w:t xml:space="preserve">            </w:t>
      </w:r>
      <w:r>
        <w:rPr>
          <w:rFonts w:hint="eastAsia" w:ascii="Times New Roman" w:eastAsia="楷体_GB2312"/>
        </w:rPr>
        <w:t>日</w:t>
      </w:r>
      <w:r>
        <w:rPr>
          <w:rFonts w:ascii="Times New Roman" w:eastAsia="楷体_GB2312"/>
        </w:rPr>
        <w:t xml:space="preserve"> 期</w:t>
      </w:r>
      <w:r>
        <w:rPr>
          <w:rFonts w:hint="eastAsia" w:ascii="Times New Roman" w:eastAsia="楷体_GB2312"/>
        </w:rPr>
        <w:t>：</w:t>
      </w:r>
      <w:r>
        <w:rPr>
          <w:rFonts w:ascii="Times New Roman" w:eastAsia="仿宋_GB2312"/>
          <w:u w:val="single"/>
        </w:rPr>
        <w:t xml:space="preserve">        </w:t>
      </w:r>
      <w:r>
        <w:rPr>
          <w:rFonts w:hint="eastAsia" w:ascii="Times New Roman" w:eastAsia="仿宋_GB2312"/>
        </w:rPr>
        <w:t>年</w:t>
      </w:r>
      <w:r>
        <w:rPr>
          <w:rFonts w:ascii="Times New Roman" w:eastAsia="仿宋_GB2312"/>
          <w:u w:val="single"/>
        </w:rPr>
        <w:t xml:space="preserve">    </w:t>
      </w:r>
      <w:r>
        <w:rPr>
          <w:rFonts w:hint="eastAsia" w:ascii="Times New Roman" w:eastAsia="仿宋_GB2312"/>
        </w:rPr>
        <w:t>月</w:t>
      </w:r>
      <w:r>
        <w:rPr>
          <w:rFonts w:ascii="Times New Roman" w:eastAsia="仿宋_GB2312"/>
          <w:u w:val="single"/>
        </w:rPr>
        <w:t xml:space="preserve">    </w:t>
      </w:r>
      <w:r>
        <w:rPr>
          <w:rFonts w:hint="eastAsia" w:ascii="Times New Roman" w:eastAsia="仿宋_GB2312"/>
        </w:rPr>
        <w:t>日</w:t>
      </w:r>
    </w:p>
    <w:p>
      <w:pPr>
        <w:widowControl/>
        <w:jc w:val="left"/>
        <w:rPr>
          <w:rFonts w:ascii="Times New Roman" w:eastAsia="仿宋_GB2312"/>
        </w:rPr>
      </w:pPr>
      <w:r>
        <w:rPr>
          <w:rFonts w:ascii="Times New Roman" w:eastAsia="仿宋_GB2312"/>
        </w:rPr>
        <w:br w:type="page"/>
      </w:r>
    </w:p>
    <w:p>
      <w:pPr>
        <w:widowControl/>
        <w:jc w:val="center"/>
        <w:outlineLvl w:val="0"/>
        <w:rPr>
          <w:rFonts w:hint="eastAsia" w:ascii="方正小标宋_GBK" w:hAnsi="方正小标宋_GBK" w:eastAsia="方正小标宋_GBK" w:cs="方正小标宋_GBK"/>
          <w:sz w:val="44"/>
        </w:rPr>
      </w:pPr>
      <w:bookmarkStart w:id="42" w:name="_Toc10814"/>
      <w:bookmarkStart w:id="43" w:name="_Toc24310"/>
      <w:r>
        <w:rPr>
          <w:rFonts w:hint="eastAsia" w:ascii="方正小标宋_GBK" w:hAnsi="方正小标宋_GBK" w:eastAsia="方正小标宋_GBK" w:cs="方正小标宋_GBK"/>
          <w:sz w:val="44"/>
        </w:rPr>
        <w:t>售后服务承诺书</w:t>
      </w:r>
      <w:bookmarkEnd w:id="42"/>
      <w:bookmarkEnd w:id="43"/>
    </w:p>
    <w:p>
      <w:pPr>
        <w:widowControl/>
        <w:ind w:firstLine="632" w:firstLineChars="200"/>
        <w:rPr>
          <w:rFonts w:ascii="Times New Roman" w:eastAsia="仿宋_GB2312"/>
        </w:rPr>
      </w:pPr>
      <w:r>
        <w:rPr>
          <w:rFonts w:ascii="Times New Roman" w:eastAsia="仿宋_GB2312"/>
        </w:rPr>
        <w:t>为了更好地服务于</w:t>
      </w:r>
      <w:r>
        <w:rPr>
          <w:rFonts w:hint="eastAsia" w:ascii="Times New Roman" w:eastAsia="仿宋_GB2312"/>
        </w:rPr>
        <w:t>中牟县中医院</w:t>
      </w:r>
      <w:r>
        <w:rPr>
          <w:rFonts w:ascii="Times New Roman" w:eastAsia="仿宋_GB2312"/>
        </w:rPr>
        <w:t>，确保设备的质量性能、供货时间、服务保障以及设备在保修期内、外的技术支持、维护保养、维修服务和技术培训，</w:t>
      </w:r>
      <w:r>
        <w:rPr>
          <w:rFonts w:ascii="Times New Roman" w:eastAsia="仿宋_GB2312"/>
          <w:u w:val="single"/>
        </w:rPr>
        <w:t xml:space="preserve">                        </w:t>
      </w:r>
      <w:r>
        <w:rPr>
          <w:rFonts w:hint="eastAsia" w:ascii="Times New Roman" w:eastAsia="仿宋_GB2312"/>
        </w:rPr>
        <w:t>对</w:t>
      </w:r>
      <w:r>
        <w:rPr>
          <w:rFonts w:ascii="Times New Roman" w:eastAsia="仿宋_GB2312"/>
          <w:u w:val="single"/>
        </w:rPr>
        <w:t xml:space="preserve">    </w:t>
      </w:r>
    </w:p>
    <w:p>
      <w:pPr>
        <w:widowControl/>
        <w:rPr>
          <w:rFonts w:ascii="Times New Roman" w:eastAsia="仿宋_GB2312"/>
        </w:rPr>
      </w:pPr>
      <w:r>
        <w:rPr>
          <w:rFonts w:ascii="Times New Roman" w:eastAsia="仿宋_GB2312"/>
          <w:u w:val="single"/>
        </w:rPr>
        <w:t xml:space="preserve">                          </w:t>
      </w:r>
      <w:r>
        <w:rPr>
          <w:rFonts w:ascii="Times New Roman" w:eastAsia="仿宋_GB2312"/>
        </w:rPr>
        <w:t>招标项目做出如下承诺：</w:t>
      </w:r>
    </w:p>
    <w:p>
      <w:pPr>
        <w:widowControl/>
        <w:ind w:firstLine="632" w:firstLineChars="200"/>
        <w:outlineLvl w:val="0"/>
        <w:rPr>
          <w:rFonts w:ascii="Times New Roman" w:hAnsi="黑体" w:eastAsia="黑体"/>
        </w:rPr>
      </w:pPr>
      <w:bookmarkStart w:id="44" w:name="_Toc23897"/>
      <w:bookmarkStart w:id="45" w:name="_Toc22573"/>
      <w:r>
        <w:rPr>
          <w:rFonts w:hint="eastAsia" w:ascii="Times New Roman" w:hAnsi="黑体" w:eastAsia="黑体"/>
        </w:rPr>
        <w:t>一、</w:t>
      </w:r>
      <w:r>
        <w:rPr>
          <w:rFonts w:ascii="Times New Roman" w:hAnsi="黑体" w:eastAsia="黑体"/>
        </w:rPr>
        <w:t>产品质量承诺</w:t>
      </w:r>
      <w:bookmarkEnd w:id="44"/>
      <w:bookmarkEnd w:id="45"/>
    </w:p>
    <w:p>
      <w:pPr>
        <w:widowControl/>
        <w:ind w:firstLine="632" w:firstLineChars="200"/>
        <w:outlineLvl w:val="9"/>
        <w:rPr>
          <w:rFonts w:ascii="Times New Roman" w:hAnsi="黑体" w:eastAsia="黑体"/>
        </w:rPr>
      </w:pPr>
    </w:p>
    <w:p>
      <w:pPr>
        <w:widowControl/>
        <w:ind w:firstLine="632" w:firstLineChars="200"/>
        <w:outlineLvl w:val="9"/>
        <w:rPr>
          <w:rFonts w:ascii="Times New Roman" w:hAnsi="黑体" w:eastAsia="黑体"/>
        </w:rPr>
      </w:pPr>
    </w:p>
    <w:p>
      <w:pPr>
        <w:widowControl/>
        <w:ind w:firstLine="632" w:firstLineChars="200"/>
        <w:outlineLvl w:val="0"/>
        <w:rPr>
          <w:rFonts w:ascii="Times New Roman" w:hAnsi="黑体" w:eastAsia="黑体"/>
        </w:rPr>
      </w:pPr>
      <w:bookmarkStart w:id="46" w:name="_Toc26352"/>
      <w:bookmarkStart w:id="47" w:name="_Toc8371"/>
      <w:r>
        <w:rPr>
          <w:rFonts w:hint="eastAsia" w:ascii="Times New Roman" w:hAnsi="黑体" w:eastAsia="黑体"/>
        </w:rPr>
        <w:t>二、</w:t>
      </w:r>
      <w:r>
        <w:rPr>
          <w:rFonts w:ascii="Times New Roman" w:hAnsi="黑体" w:eastAsia="黑体"/>
        </w:rPr>
        <w:t>售后服务承诺</w:t>
      </w:r>
      <w:bookmarkEnd w:id="46"/>
      <w:bookmarkEnd w:id="47"/>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outlineLvl w:val="0"/>
        <w:rPr>
          <w:rFonts w:ascii="Times New Roman" w:hAnsi="黑体" w:eastAsia="黑体"/>
        </w:rPr>
      </w:pPr>
      <w:bookmarkStart w:id="48" w:name="_Toc15077"/>
      <w:bookmarkStart w:id="49" w:name="_Toc28499"/>
      <w:r>
        <w:rPr>
          <w:rFonts w:hint="eastAsia" w:ascii="Times New Roman" w:hAnsi="黑体" w:eastAsia="黑体"/>
        </w:rPr>
        <w:t>三、</w:t>
      </w:r>
      <w:r>
        <w:rPr>
          <w:rFonts w:ascii="Times New Roman" w:hAnsi="黑体" w:eastAsia="黑体"/>
        </w:rPr>
        <w:t xml:space="preserve"> 培训计划</w:t>
      </w:r>
      <w:bookmarkEnd w:id="48"/>
      <w:bookmarkEnd w:id="49"/>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outlineLvl w:val="0"/>
        <w:rPr>
          <w:rFonts w:ascii="Times New Roman" w:hAnsi="黑体" w:eastAsia="黑体"/>
        </w:rPr>
      </w:pPr>
      <w:bookmarkStart w:id="50" w:name="_Toc8330"/>
      <w:bookmarkStart w:id="51" w:name="_Toc31944"/>
      <w:r>
        <w:rPr>
          <w:rFonts w:hint="eastAsia" w:ascii="Times New Roman" w:hAnsi="黑体" w:eastAsia="黑体"/>
        </w:rPr>
        <w:t>四、</w:t>
      </w:r>
      <w:r>
        <w:rPr>
          <w:rFonts w:ascii="Times New Roman" w:hAnsi="黑体" w:eastAsia="黑体"/>
        </w:rPr>
        <w:t xml:space="preserve"> 其他事项</w:t>
      </w:r>
      <w:bookmarkEnd w:id="50"/>
      <w:bookmarkEnd w:id="51"/>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outlineLvl w:val="0"/>
        <w:rPr>
          <w:rFonts w:ascii="Times New Roman" w:hAnsi="黑体" w:eastAsia="黑体"/>
        </w:rPr>
      </w:pPr>
      <w:bookmarkStart w:id="52" w:name="_Toc28670"/>
      <w:bookmarkStart w:id="53" w:name="_Toc21146"/>
      <w:r>
        <w:rPr>
          <w:rFonts w:hint="eastAsia" w:ascii="Times New Roman" w:hAnsi="黑体" w:eastAsia="黑体"/>
        </w:rPr>
        <w:t>五、保修及服务响应时间承诺</w:t>
      </w:r>
      <w:bookmarkEnd w:id="52"/>
      <w:bookmarkEnd w:id="53"/>
    </w:p>
    <w:p>
      <w:pPr>
        <w:widowControl/>
        <w:jc w:val="left"/>
        <w:rPr>
          <w:rFonts w:hint="eastAsia" w:ascii="Times New Roman" w:hAnsi="黑体" w:eastAsia="黑体"/>
          <w:lang w:val="en-US" w:eastAsia="zh-CN"/>
        </w:rPr>
      </w:pPr>
    </w:p>
    <w:sectPr>
      <w:headerReference r:id="rId11" w:type="first"/>
      <w:footerReference r:id="rId14" w:type="first"/>
      <w:headerReference r:id="rId9" w:type="default"/>
      <w:footerReference r:id="rId12" w:type="default"/>
      <w:headerReference r:id="rId10" w:type="even"/>
      <w:footerReference r:id="rId13" w:type="even"/>
      <w:pgSz w:w="11906" w:h="16838"/>
      <w:pgMar w:top="1984" w:right="1474" w:bottom="1871" w:left="1588" w:header="851" w:footer="1418" w:gutter="0"/>
      <w:pgNumType w:fmt="decimal"/>
      <w:cols w:space="425"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320" w:rightChars="100" w:firstLine="0" w:firstLineChars="0"/>
      <w:jc w:val="righ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320" w:leftChars="100" w:right="0" w:rightChars="0" w:firstLine="0" w:firstLineChars="0"/>
      <w:jc w:val="lef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8A3A6"/>
    <w:multiLevelType w:val="singleLevel"/>
    <w:tmpl w:val="A258A3A6"/>
    <w:lvl w:ilvl="0" w:tentative="0">
      <w:start w:val="1"/>
      <w:numFmt w:val="chineseCounting"/>
      <w:suff w:val="nothing"/>
      <w:lvlText w:val="（%1）"/>
      <w:lvlJc w:val="left"/>
      <w:pPr>
        <w:ind w:left="473" w:leftChars="0" w:firstLine="0" w:firstLineChars="0"/>
      </w:pPr>
      <w:rPr>
        <w:rFonts w:hint="eastAsia"/>
      </w:rPr>
    </w:lvl>
  </w:abstractNum>
  <w:abstractNum w:abstractNumId="1">
    <w:nsid w:val="C0D787AD"/>
    <w:multiLevelType w:val="singleLevel"/>
    <w:tmpl w:val="C0D787AD"/>
    <w:lvl w:ilvl="0" w:tentative="0">
      <w:start w:val="1"/>
      <w:numFmt w:val="chineseCounting"/>
      <w:suff w:val="nothing"/>
      <w:lvlText w:val="（%1）"/>
      <w:lvlJc w:val="left"/>
      <w:pPr>
        <w:ind w:left="631" w:leftChars="0" w:firstLine="0" w:firstLineChars="0"/>
      </w:pPr>
      <w:rPr>
        <w:rFonts w:hint="eastAsia"/>
      </w:rPr>
    </w:lvl>
  </w:abstractNum>
  <w:abstractNum w:abstractNumId="2">
    <w:nsid w:val="4610DF10"/>
    <w:multiLevelType w:val="singleLevel"/>
    <w:tmpl w:val="4610DF10"/>
    <w:lvl w:ilvl="0" w:tentative="0">
      <w:start w:val="1"/>
      <w:numFmt w:val="chineseCounting"/>
      <w:suff w:val="nothing"/>
      <w:lvlText w:val="（%1）"/>
      <w:lvlJc w:val="left"/>
      <w:pPr>
        <w:ind w:left="473" w:leftChars="0" w:firstLine="0" w:firstLineChars="0"/>
      </w:pPr>
      <w:rPr>
        <w:rFonts w:hint="eastAsia"/>
      </w:rPr>
    </w:lvl>
  </w:abstractNum>
  <w:abstractNum w:abstractNumId="3">
    <w:nsid w:val="4B5D74B6"/>
    <w:multiLevelType w:val="singleLevel"/>
    <w:tmpl w:val="4B5D74B6"/>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6719B"/>
    <w:rsid w:val="012A7AF5"/>
    <w:rsid w:val="02924A37"/>
    <w:rsid w:val="0446719B"/>
    <w:rsid w:val="09EA0953"/>
    <w:rsid w:val="0E3F71D9"/>
    <w:rsid w:val="0F486821"/>
    <w:rsid w:val="10380EFA"/>
    <w:rsid w:val="125C320A"/>
    <w:rsid w:val="12C329EB"/>
    <w:rsid w:val="12F0731A"/>
    <w:rsid w:val="17E54B40"/>
    <w:rsid w:val="18FC0A05"/>
    <w:rsid w:val="1AFF5573"/>
    <w:rsid w:val="1C44694B"/>
    <w:rsid w:val="1F152DBD"/>
    <w:rsid w:val="204F3B10"/>
    <w:rsid w:val="20BF5BE7"/>
    <w:rsid w:val="23114793"/>
    <w:rsid w:val="2720435B"/>
    <w:rsid w:val="33E6085B"/>
    <w:rsid w:val="3B8A62BD"/>
    <w:rsid w:val="3C495460"/>
    <w:rsid w:val="3F4A7370"/>
    <w:rsid w:val="40925627"/>
    <w:rsid w:val="451A31CD"/>
    <w:rsid w:val="49B27B44"/>
    <w:rsid w:val="4A560B67"/>
    <w:rsid w:val="4C88631A"/>
    <w:rsid w:val="4E443514"/>
    <w:rsid w:val="5393682D"/>
    <w:rsid w:val="53951D31"/>
    <w:rsid w:val="53FA4A6F"/>
    <w:rsid w:val="5ADC2653"/>
    <w:rsid w:val="5BD369C6"/>
    <w:rsid w:val="5E836B4D"/>
    <w:rsid w:val="62BA2508"/>
    <w:rsid w:val="63EC5FEE"/>
    <w:rsid w:val="649C269E"/>
    <w:rsid w:val="684E08B0"/>
    <w:rsid w:val="6BE81C3A"/>
    <w:rsid w:val="6D67600A"/>
    <w:rsid w:val="717C64BF"/>
    <w:rsid w:val="75CE1F56"/>
    <w:rsid w:val="77785510"/>
    <w:rsid w:val="78A51D33"/>
    <w:rsid w:val="791252B1"/>
    <w:rsid w:val="79751067"/>
    <w:rsid w:val="7ED8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11">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character" w:customStyle="1" w:styleId="13">
    <w:name w:val="font51"/>
    <w:basedOn w:val="9"/>
    <w:qFormat/>
    <w:uiPriority w:val="0"/>
    <w:rPr>
      <w:rFonts w:hint="eastAsia" w:ascii="宋体" w:hAnsi="宋体" w:eastAsia="宋体" w:cs="宋体"/>
      <w:i/>
      <w:iCs/>
      <w:color w:val="000000"/>
      <w:sz w:val="20"/>
      <w:szCs w:val="20"/>
      <w:u w:val="none"/>
    </w:rPr>
  </w:style>
  <w:style w:type="character" w:customStyle="1" w:styleId="14">
    <w:name w:val="font21"/>
    <w:basedOn w:val="9"/>
    <w:qFormat/>
    <w:uiPriority w:val="0"/>
    <w:rPr>
      <w:rFonts w:hint="eastAsia" w:ascii="宋体" w:hAnsi="宋体" w:eastAsia="宋体" w:cs="宋体"/>
      <w:b/>
      <w:bCs/>
      <w:color w:val="000000"/>
      <w:sz w:val="24"/>
      <w:szCs w:val="24"/>
      <w:u w:val="none"/>
    </w:rPr>
  </w:style>
  <w:style w:type="character" w:customStyle="1" w:styleId="15">
    <w:name w:val="font61"/>
    <w:basedOn w:val="9"/>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4288</Words>
  <Characters>4642</Characters>
  <Lines>0</Lines>
  <Paragraphs>0</Paragraphs>
  <TotalTime>5</TotalTime>
  <ScaleCrop>false</ScaleCrop>
  <LinksUpToDate>false</LinksUpToDate>
  <CharactersWithSpaces>5870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2026-04-22T05:52:00Z</dcterms:created>
  <dc:creator>LV</dc:creator>
  <cp:lastModifiedBy>LV</cp:lastModifiedBy>
  <cp:lastPrinted>2026-05-25T07:20:56Z</cp:lastPrinted>
  <dcterms:modified xsi:type="dcterms:W3CDTF">2026-05-25T07:56:28Z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9A43D0098C1E4BFD95884DBB25CBE3B0</vt:lpwstr>
  </property>
  <property fmtid="{D5CDD505-2E9C-101B-9397-08002B2CF9AE}" pid="4" name="KSOTemplateDocerSaveRecord">
    <vt:lpwstr>eyJoZGlkIjoiYTI2YzRmNjZjMjkxYjc2MTM3MzQ4OGM0MDhmZjk3MzUiLCJ1c2VySWQiOiIxNzMxNTM3NjU4In0=</vt:lpwstr>
  </property>
</Properties>
</file>