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36"/>
          <w:szCs w:val="36"/>
        </w:rPr>
      </w:pPr>
      <w:r>
        <w:rPr>
          <w:rFonts w:hint="eastAsia" w:ascii="方正小标宋_GBK" w:eastAsia="方正小标宋_GBK"/>
          <w:sz w:val="36"/>
          <w:szCs w:val="36"/>
        </w:rPr>
        <w:t>中牟县中医院技术参数确认表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519"/>
        <w:gridCol w:w="2074"/>
        <w:gridCol w:w="950"/>
        <w:gridCol w:w="1124"/>
        <w:gridCol w:w="691"/>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sz w:val="30"/>
                <w:szCs w:val="30"/>
              </w:rPr>
            </w:pPr>
            <w:r>
              <w:rPr>
                <w:rFonts w:hint="eastAsia"/>
                <w:sz w:val="30"/>
                <w:szCs w:val="30"/>
              </w:rPr>
              <w:t>项目名称</w:t>
            </w:r>
          </w:p>
        </w:tc>
        <w:tc>
          <w:tcPr>
            <w:tcW w:w="3543" w:type="dxa"/>
            <w:gridSpan w:val="3"/>
            <w:vAlign w:val="center"/>
          </w:tcPr>
          <w:p>
            <w:pPr>
              <w:jc w:val="center"/>
              <w:rPr>
                <w:szCs w:val="21"/>
              </w:rPr>
            </w:pPr>
            <w:bookmarkStart w:id="0" w:name="_GoBack"/>
            <w:r>
              <w:rPr>
                <w:rFonts w:hint="eastAsia"/>
                <w:sz w:val="30"/>
                <w:szCs w:val="30"/>
              </w:rPr>
              <w:t>远程会诊视频终端</w:t>
            </w:r>
            <w:bookmarkEnd w:id="0"/>
          </w:p>
        </w:tc>
        <w:tc>
          <w:tcPr>
            <w:tcW w:w="1815" w:type="dxa"/>
            <w:gridSpan w:val="2"/>
            <w:vAlign w:val="center"/>
          </w:tcPr>
          <w:p>
            <w:pPr>
              <w:jc w:val="center"/>
              <w:rPr>
                <w:sz w:val="30"/>
                <w:szCs w:val="30"/>
              </w:rPr>
            </w:pPr>
            <w:r>
              <w:rPr>
                <w:rFonts w:hint="eastAsia"/>
                <w:sz w:val="30"/>
                <w:szCs w:val="30"/>
              </w:rPr>
              <w:t>共1页</w:t>
            </w:r>
          </w:p>
        </w:tc>
        <w:tc>
          <w:tcPr>
            <w:tcW w:w="1383" w:type="dxa"/>
            <w:vAlign w:val="center"/>
          </w:tcPr>
          <w:p>
            <w:pPr>
              <w:jc w:val="center"/>
              <w:rPr>
                <w:sz w:val="30"/>
                <w:szCs w:val="30"/>
              </w:rPr>
            </w:pPr>
            <w:r>
              <w:rPr>
                <w:rFonts w:hint="eastAsia"/>
                <w:sz w:val="30"/>
                <w:szCs w:val="30"/>
              </w:rPr>
              <w:t>第1页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5" w:hRule="atLeast"/>
        </w:trPr>
        <w:tc>
          <w:tcPr>
            <w:tcW w:w="8296" w:type="dxa"/>
            <w:gridSpan w:val="7"/>
          </w:tcPr>
          <w:p/>
          <w:p>
            <w:pPr>
              <w:ind w:firstLine="600" w:firstLineChars="200"/>
            </w:pPr>
            <w:r>
              <w:rPr>
                <w:rFonts w:hint="eastAsia"/>
                <w:sz w:val="30"/>
                <w:szCs w:val="30"/>
              </w:rPr>
              <w:t>新一代核心技术、搭载HarmonyOS、依托高算力硬件平台架构的超高清视频会议终端，自研高清音视频编解码器，支持H.323/SIP标准协议，支持H.239、BFCP双流协议，支持主辅流双路1080P30；H.265编码器，超强网络适应性，支持64Kbps-8Mbps,音视频接口丰富，支持灵活的会议室集成和多屏扩展，支持H.265、H.264BP、H.263、H.263+视频编解码协议，支持AAC-LD单双声道、G.711A、G.711U、G.722、G722.1C、G.729A、OPUS音频编解码协议，标配遥控器操作控制，适应于大型会议室。含：高清摄像头、全向麦克风。设备可接入到国家远程医学中心会诊平台并可与该平台上的其他医院进行音视频互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gridSpan w:val="2"/>
          </w:tcPr>
          <w:p>
            <w:pPr>
              <w:jc w:val="center"/>
              <w:rPr>
                <w:sz w:val="30"/>
                <w:szCs w:val="30"/>
              </w:rPr>
            </w:pPr>
            <w:r>
              <w:rPr>
                <w:rFonts w:hint="eastAsia"/>
                <w:sz w:val="30"/>
                <w:szCs w:val="30"/>
              </w:rPr>
              <w:t xml:space="preserve">数 </w:t>
            </w:r>
            <w:r>
              <w:rPr>
                <w:sz w:val="30"/>
                <w:szCs w:val="30"/>
              </w:rPr>
              <w:t xml:space="preserve"> </w:t>
            </w:r>
            <w:r>
              <w:rPr>
                <w:rFonts w:hint="eastAsia"/>
                <w:sz w:val="30"/>
                <w:szCs w:val="30"/>
              </w:rPr>
              <w:t>量:</w:t>
            </w:r>
          </w:p>
        </w:tc>
        <w:tc>
          <w:tcPr>
            <w:tcW w:w="2074" w:type="dxa"/>
          </w:tcPr>
          <w:p>
            <w:pPr>
              <w:jc w:val="center"/>
              <w:rPr>
                <w:rFonts w:hint="eastAsia" w:eastAsiaTheme="minorEastAsia"/>
                <w:sz w:val="30"/>
                <w:szCs w:val="30"/>
                <w:lang w:val="en-US" w:eastAsia="zh-CN"/>
              </w:rPr>
            </w:pPr>
            <w:r>
              <w:rPr>
                <w:rFonts w:hint="eastAsia"/>
                <w:sz w:val="30"/>
                <w:szCs w:val="30"/>
                <w:lang w:val="en-US" w:eastAsia="zh-CN"/>
              </w:rPr>
              <w:t>1</w:t>
            </w:r>
          </w:p>
        </w:tc>
        <w:tc>
          <w:tcPr>
            <w:tcW w:w="2074" w:type="dxa"/>
            <w:gridSpan w:val="2"/>
          </w:tcPr>
          <w:p>
            <w:pPr>
              <w:jc w:val="center"/>
              <w:rPr>
                <w:sz w:val="30"/>
                <w:szCs w:val="30"/>
              </w:rPr>
            </w:pPr>
            <w:r>
              <w:rPr>
                <w:rFonts w:hint="eastAsia"/>
                <w:sz w:val="30"/>
                <w:szCs w:val="30"/>
              </w:rPr>
              <w:t>预算金额:</w:t>
            </w:r>
          </w:p>
        </w:tc>
        <w:tc>
          <w:tcPr>
            <w:tcW w:w="2074" w:type="dxa"/>
            <w:gridSpan w:val="2"/>
          </w:tcPr>
          <w:p>
            <w:pPr>
              <w:jc w:val="center"/>
              <w:rPr>
                <w:rFonts w:hint="default" w:eastAsiaTheme="minorEastAsia"/>
                <w:sz w:val="30"/>
                <w:szCs w:val="30"/>
                <w:lang w:val="en-US" w:eastAsia="zh-CN"/>
              </w:rPr>
            </w:pPr>
            <w:r>
              <w:rPr>
                <w:rFonts w:hint="eastAsia"/>
                <w:sz w:val="30"/>
                <w:szCs w:val="30"/>
                <w:lang w:val="en-US" w:eastAsia="zh-CN"/>
              </w:rPr>
              <w:t>3.6万元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gridSpan w:val="2"/>
          </w:tcPr>
          <w:p>
            <w:pPr>
              <w:jc w:val="center"/>
              <w:rPr>
                <w:sz w:val="30"/>
                <w:szCs w:val="30"/>
              </w:rPr>
            </w:pPr>
            <w:r>
              <w:rPr>
                <w:rFonts w:hint="eastAsia"/>
                <w:sz w:val="30"/>
                <w:szCs w:val="30"/>
              </w:rPr>
              <w:t>确认人:</w:t>
            </w:r>
          </w:p>
        </w:tc>
        <w:tc>
          <w:tcPr>
            <w:tcW w:w="2074" w:type="dxa"/>
          </w:tcPr>
          <w:p>
            <w:pPr>
              <w:jc w:val="center"/>
              <w:rPr>
                <w:rFonts w:ascii="Times New Roman" w:hAnsi="宋体" w:eastAsia="楷体_GB2312" w:cs="宋体"/>
                <w:kern w:val="0"/>
                <w:sz w:val="32"/>
                <w:szCs w:val="24"/>
              </w:rPr>
            </w:pPr>
          </w:p>
        </w:tc>
        <w:tc>
          <w:tcPr>
            <w:tcW w:w="2074" w:type="dxa"/>
            <w:gridSpan w:val="2"/>
          </w:tcPr>
          <w:p>
            <w:pPr>
              <w:jc w:val="center"/>
              <w:rPr>
                <w:sz w:val="30"/>
                <w:szCs w:val="30"/>
              </w:rPr>
            </w:pPr>
            <w:r>
              <w:rPr>
                <w:rFonts w:hint="eastAsia"/>
                <w:sz w:val="30"/>
                <w:szCs w:val="30"/>
              </w:rPr>
              <w:t>确认日期:</w:t>
            </w:r>
          </w:p>
        </w:tc>
        <w:tc>
          <w:tcPr>
            <w:tcW w:w="2074" w:type="dxa"/>
            <w:gridSpan w:val="2"/>
          </w:tcPr>
          <w:p>
            <w:pPr>
              <w:jc w:val="center"/>
              <w:rPr>
                <w:rFonts w:ascii="Times New Roman" w:hAnsi="宋体" w:eastAsia="楷体_GB2312" w:cs="宋体"/>
                <w:kern w:val="0"/>
                <w:sz w:val="32"/>
                <w:szCs w:val="24"/>
              </w:rPr>
            </w:pPr>
          </w:p>
        </w:tc>
      </w:tr>
    </w:tbl>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1A1"/>
    <w:rsid w:val="000F21A1"/>
    <w:rsid w:val="006C5088"/>
    <w:rsid w:val="00B04A1D"/>
    <w:rsid w:val="19787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280</Words>
  <Characters>379</Characters>
  <Lines>1</Lines>
  <Paragraphs>1</Paragraphs>
  <TotalTime>25</TotalTime>
  <ScaleCrop>false</ScaleCrop>
  <LinksUpToDate>false</LinksUpToDate>
  <CharactersWithSpaces>381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2024-01-11T01:04:00Z</dcterms:created>
  <dc:creator>LV</dc:creator>
  <cp:lastModifiedBy>LV</cp:lastModifiedBy>
  <cp:lastPrinted>2025-06-11T07:03:32Z</cp:lastPrinted>
  <dcterms:modified xsi:type="dcterms:W3CDTF">2025-06-11T08:11:15Z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D5538A0C56F04E9283978A7267D3CB67</vt:lpwstr>
  </property>
</Properties>
</file>